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FD" w:rsidRPr="0001731F" w:rsidRDefault="0001731F" w:rsidP="00017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pacing w:val="-6"/>
        </w:rPr>
      </w:pPr>
      <w:r w:rsidRPr="0001731F">
        <w:rPr>
          <w:rFonts w:ascii="Times New Roman" w:hAnsi="Times New Roman"/>
          <w:b/>
          <w:bCs/>
          <w:color w:val="FF0000"/>
          <w:spacing w:val="-6"/>
        </w:rPr>
        <w:t>[</w:t>
      </w:r>
      <w:r w:rsidR="001A19D1" w:rsidRPr="0001731F">
        <w:rPr>
          <w:rFonts w:ascii="Times New Roman" w:hAnsi="Times New Roman"/>
          <w:b/>
          <w:bCs/>
          <w:color w:val="FF0000"/>
          <w:spacing w:val="-6"/>
        </w:rPr>
        <w:t xml:space="preserve">Uchwała opublikowana w Dz. Urz. Woj. </w:t>
      </w:r>
      <w:proofErr w:type="spellStart"/>
      <w:r w:rsidR="001A19D1" w:rsidRPr="0001731F">
        <w:rPr>
          <w:rFonts w:ascii="Times New Roman" w:hAnsi="Times New Roman"/>
          <w:b/>
          <w:bCs/>
          <w:color w:val="FF0000"/>
          <w:spacing w:val="-6"/>
        </w:rPr>
        <w:t>Dolnośl</w:t>
      </w:r>
      <w:proofErr w:type="spellEnd"/>
      <w:r w:rsidR="001A19D1" w:rsidRPr="0001731F">
        <w:rPr>
          <w:rFonts w:ascii="Times New Roman" w:hAnsi="Times New Roman"/>
          <w:b/>
          <w:bCs/>
          <w:color w:val="FF0000"/>
          <w:spacing w:val="-6"/>
        </w:rPr>
        <w:t xml:space="preserve">. </w:t>
      </w:r>
      <w:r w:rsidRPr="0001731F">
        <w:rPr>
          <w:rFonts w:ascii="Times New Roman" w:hAnsi="Times New Roman"/>
          <w:b/>
          <w:bCs/>
          <w:color w:val="FF0000"/>
          <w:spacing w:val="-6"/>
        </w:rPr>
        <w:t>w</w:t>
      </w:r>
      <w:r w:rsidR="001A19D1" w:rsidRPr="0001731F">
        <w:rPr>
          <w:rFonts w:ascii="Times New Roman" w:hAnsi="Times New Roman"/>
          <w:b/>
          <w:bCs/>
          <w:color w:val="FF0000"/>
          <w:spacing w:val="-6"/>
        </w:rPr>
        <w:t xml:space="preserve"> dniu 24 kwietnia 2018 r.</w:t>
      </w:r>
    </w:p>
    <w:p w:rsidR="001A19D1" w:rsidRPr="0001731F" w:rsidRDefault="001A19D1" w:rsidP="00017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pacing w:val="-6"/>
        </w:rPr>
      </w:pPr>
      <w:r w:rsidRPr="0001731F">
        <w:rPr>
          <w:rFonts w:ascii="Times New Roman" w:hAnsi="Times New Roman"/>
          <w:b/>
          <w:bCs/>
          <w:color w:val="FF0000"/>
          <w:spacing w:val="-6"/>
        </w:rPr>
        <w:t xml:space="preserve">Weszła w życie z dniem 9 maja 2018 r. – za wyjątkiem fragmentów objętych stwierdzeniem nieważności w drodze </w:t>
      </w:r>
      <w:r w:rsidR="0001731F" w:rsidRPr="0001731F">
        <w:rPr>
          <w:rFonts w:ascii="Times New Roman" w:hAnsi="Times New Roman"/>
          <w:b/>
          <w:bCs/>
          <w:color w:val="FF0000"/>
          <w:spacing w:val="-6"/>
        </w:rPr>
        <w:t>rozstrzygnięcia</w:t>
      </w:r>
      <w:r w:rsidRPr="0001731F">
        <w:rPr>
          <w:rFonts w:ascii="Times New Roman" w:hAnsi="Times New Roman"/>
          <w:b/>
          <w:bCs/>
          <w:color w:val="FF0000"/>
          <w:spacing w:val="-6"/>
        </w:rPr>
        <w:t xml:space="preserve"> </w:t>
      </w:r>
      <w:r w:rsidR="0001731F" w:rsidRPr="0001731F">
        <w:rPr>
          <w:rFonts w:ascii="Times New Roman" w:hAnsi="Times New Roman"/>
          <w:b/>
          <w:bCs/>
          <w:color w:val="FF0000"/>
          <w:spacing w:val="-6"/>
        </w:rPr>
        <w:t>nadzorczego</w:t>
      </w:r>
      <w:r w:rsidRPr="0001731F">
        <w:rPr>
          <w:rFonts w:ascii="Times New Roman" w:hAnsi="Times New Roman"/>
          <w:b/>
          <w:bCs/>
          <w:color w:val="FF0000"/>
          <w:spacing w:val="-6"/>
        </w:rPr>
        <w:t xml:space="preserve"> </w:t>
      </w:r>
      <w:r w:rsidR="0001731F" w:rsidRPr="0001731F">
        <w:rPr>
          <w:rFonts w:ascii="Times New Roman" w:hAnsi="Times New Roman"/>
          <w:b/>
          <w:bCs/>
          <w:color w:val="FF0000"/>
          <w:spacing w:val="-6"/>
        </w:rPr>
        <w:t>Wicewojewody</w:t>
      </w:r>
      <w:r w:rsidRPr="0001731F">
        <w:rPr>
          <w:rFonts w:ascii="Times New Roman" w:hAnsi="Times New Roman"/>
          <w:b/>
          <w:bCs/>
          <w:color w:val="FF0000"/>
          <w:spacing w:val="-6"/>
        </w:rPr>
        <w:t xml:space="preserve"> </w:t>
      </w:r>
      <w:r w:rsidR="0001731F" w:rsidRPr="0001731F">
        <w:rPr>
          <w:rFonts w:ascii="Times New Roman" w:hAnsi="Times New Roman"/>
          <w:b/>
          <w:bCs/>
          <w:color w:val="FF0000"/>
          <w:spacing w:val="-6"/>
        </w:rPr>
        <w:t>Dolnośląskiego</w:t>
      </w:r>
      <w:r w:rsidRPr="0001731F">
        <w:rPr>
          <w:rFonts w:ascii="Times New Roman" w:hAnsi="Times New Roman"/>
          <w:b/>
          <w:bCs/>
          <w:color w:val="FF0000"/>
          <w:spacing w:val="-6"/>
        </w:rPr>
        <w:t xml:space="preserve"> z dnia</w:t>
      </w:r>
      <w:r w:rsidR="0001731F" w:rsidRPr="0001731F">
        <w:rPr>
          <w:rFonts w:ascii="Times New Roman" w:hAnsi="Times New Roman"/>
          <w:b/>
          <w:bCs/>
          <w:color w:val="FF0000"/>
          <w:spacing w:val="-6"/>
        </w:rPr>
        <w:t xml:space="preserve"> 24 maja 2018 r.]</w:t>
      </w:r>
    </w:p>
    <w:p w:rsidR="001A19D1" w:rsidRPr="002B31ED" w:rsidRDefault="001A19D1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6"/>
        </w:rPr>
      </w:pPr>
    </w:p>
    <w:p w:rsidR="00F01CFD" w:rsidRPr="002B31ED" w:rsidRDefault="00F01CFD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 xml:space="preserve">UCHWAŁA NR </w:t>
      </w:r>
      <w:r w:rsidR="00A3417F">
        <w:rPr>
          <w:rFonts w:ascii="Times New Roman" w:hAnsi="Times New Roman"/>
          <w:b/>
          <w:bCs/>
          <w:spacing w:val="-2"/>
          <w:sz w:val="24"/>
          <w:szCs w:val="24"/>
        </w:rPr>
        <w:t>XXXVI/175/2018</w:t>
      </w: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Rady Gminy w Janowicach Wielkich</w:t>
      </w: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spacing w:val="-2"/>
          <w:sz w:val="24"/>
          <w:szCs w:val="24"/>
        </w:rPr>
        <w:t xml:space="preserve">z dnia </w:t>
      </w:r>
      <w:r w:rsidR="00A3417F">
        <w:rPr>
          <w:rFonts w:ascii="Times New Roman" w:hAnsi="Times New Roman"/>
          <w:b/>
          <w:spacing w:val="-2"/>
          <w:sz w:val="24"/>
          <w:szCs w:val="24"/>
        </w:rPr>
        <w:t>19 kwietnia 2018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 xml:space="preserve"> r.</w:t>
      </w:r>
    </w:p>
    <w:p w:rsidR="00F01CFD" w:rsidRPr="002B31ED" w:rsidRDefault="00F01CFD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w sprawie ustalenia zasad i warunków sytuowania obiektów małej architektury, tablic reklamowych i urządzeń reklamowych oraz ogrodzeń, ich gabarytów, standardów jakościowych oraz rodzajów materiałów budowlanych, z jakich mogą być wykonane</w:t>
      </w: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Na podstawie art. 18 ust. 2 pkt 15 ustawy z dnia 8 marca 1990 r. o samorządzie gminnym (</w:t>
      </w:r>
      <w:proofErr w:type="spellStart"/>
      <w:r w:rsidRPr="002B31ED">
        <w:rPr>
          <w:rFonts w:ascii="Times New Roman" w:hAnsi="Times New Roman"/>
          <w:spacing w:val="-2"/>
          <w:sz w:val="24"/>
          <w:szCs w:val="24"/>
        </w:rPr>
        <w:t>t.j</w:t>
      </w:r>
      <w:proofErr w:type="spellEnd"/>
      <w:r w:rsidRPr="002B31ED">
        <w:rPr>
          <w:rFonts w:ascii="Times New Roman" w:hAnsi="Times New Roman"/>
          <w:spacing w:val="-2"/>
          <w:sz w:val="24"/>
          <w:szCs w:val="24"/>
        </w:rPr>
        <w:t>. Dz. U. z 2017 r. poz. 1875 ze zm.) oraz art. 37a ust. 1 i art. 37 b ust. 6 ustawy z dnia 27 marca 2003 r. o planowaniu i zagospodarowaniu przestrzennym (</w:t>
      </w:r>
      <w:proofErr w:type="spellStart"/>
      <w:r w:rsidRPr="002B31ED">
        <w:rPr>
          <w:rFonts w:ascii="Times New Roman" w:hAnsi="Times New Roman"/>
          <w:spacing w:val="-2"/>
          <w:sz w:val="24"/>
          <w:szCs w:val="24"/>
        </w:rPr>
        <w:t>t.j</w:t>
      </w:r>
      <w:proofErr w:type="spellEnd"/>
      <w:r w:rsidRPr="002B31ED">
        <w:rPr>
          <w:rFonts w:ascii="Times New Roman" w:hAnsi="Times New Roman"/>
          <w:spacing w:val="-2"/>
          <w:sz w:val="24"/>
          <w:szCs w:val="24"/>
        </w:rPr>
        <w:t>. Dz. U. z 2017 r. poz. 1073 ze zm.) uchwala się, co następuje: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432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1</w:t>
      </w:r>
    </w:p>
    <w:p w:rsidR="00F01CFD" w:rsidRPr="002B31ED" w:rsidRDefault="00F01CFD" w:rsidP="00432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442C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W celu kształtowania ładu przestrzennego, ochrony krajobrazu oraz kreowania estetycznego wizerunku gminy Janowice Wielkie ustala się zasady i warunki sytuowania obiektów małej architektury, tablic reklamowych i urządzeń reklamowych oraz ogrodzeń, ich gabaryty, standardy jakościowe oraz rodzaje materiałów budowlanych, z jakich mogą być wykonane.</w:t>
      </w:r>
    </w:p>
    <w:p w:rsidR="00F01CFD" w:rsidRPr="002B31ED" w:rsidRDefault="00F01CFD" w:rsidP="00C17D3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426F8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Integralną częścią niniejszej uchwały jest rozstrzygnięcie o sposobie rozpatrzenia uwag do projektu uchwały, stanowiące załącznik do uchwały.</w:t>
      </w:r>
    </w:p>
    <w:p w:rsidR="00F01CFD" w:rsidRPr="002B31ED" w:rsidRDefault="00F01CFD" w:rsidP="00865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865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2</w:t>
      </w:r>
    </w:p>
    <w:p w:rsidR="00F01CFD" w:rsidRPr="002B31ED" w:rsidRDefault="00F01CFD" w:rsidP="00865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Default="00F01CFD" w:rsidP="00A708AA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Uchwała obowiązuje na obszarze </w:t>
      </w:r>
      <w:r>
        <w:rPr>
          <w:rFonts w:ascii="Times New Roman" w:hAnsi="Times New Roman"/>
          <w:spacing w:val="-2"/>
          <w:sz w:val="24"/>
          <w:szCs w:val="24"/>
        </w:rPr>
        <w:t>gminy Janowice Wielkie.</w:t>
      </w:r>
    </w:p>
    <w:p w:rsidR="00F01CFD" w:rsidRPr="002B31ED" w:rsidRDefault="00F01CFD" w:rsidP="00D131EA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083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3</w:t>
      </w:r>
    </w:p>
    <w:p w:rsidR="00F01CFD" w:rsidRPr="002B31ED" w:rsidRDefault="00F01CFD" w:rsidP="00083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Użyte w uchwale pojęcia oznaczają: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baner reklamowy – forma tablicy reklamowej wykonanej z materiału miękkiego typu np. tekstylia, folia, rozpinana na krawędziach;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elewacja – zewnętrzna powierzchnia ściany budynku ze wszystkimi znajdującymi się na niej elementami, lico budynku;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3) format mały – wyrażone w metrach kwadratowych pole powierzchni tablicy reklamowej lub urządzenia reklamowego służącej ekspozycji reklamy tablicy reklamowej lub urządzenia reklamowego do </w:t>
      </w:r>
      <w:smartTag w:uri="urn:schemas-microsoft-com:office:smarttags" w:element="metricconverter">
        <w:smartTagPr>
          <w:attr w:name="ProductID" w:val="3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3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włącznie;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4) format średni – wyrażone w metrach kwadratowych pole powierzchni tablicy reklamowej lub urządzenia reklamowego służącej ekspozycji reklamy tablicy reklamowej lub urządzenia reklamowego powyżej </w:t>
      </w:r>
      <w:smartTag w:uri="urn:schemas-microsoft-com:office:smarttags" w:element="metricconverter">
        <w:smartTagPr>
          <w:attr w:name="ProductID" w:val="3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3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do </w:t>
      </w:r>
      <w:smartTag w:uri="urn:schemas-microsoft-com:office:smarttags" w:element="metricconverter">
        <w:smartTagPr>
          <w:attr w:name="ProductID" w:val="18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18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włącznie;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5) format duży – wyrażone w metrach kwadratowych pole powierzchni tablicy reklamowej lub urządzenia reklamowego służącej ekspozycji reklamy tablicy reklamowej lub urządzenia reklamowego powyżej </w:t>
      </w:r>
      <w:smartTag w:uri="urn:schemas-microsoft-com:office:smarttags" w:element="metricconverter">
        <w:smartTagPr>
          <w:attr w:name="ProductID" w:val="18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18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6) kaseton reklamowy – tablica reklamowa w formie zamkniętego elementu przestrzennego;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>7</w:t>
      </w:r>
      <w:r w:rsidRPr="002B31ED">
        <w:rPr>
          <w:rFonts w:ascii="Times New Roman" w:hAnsi="Times New Roman"/>
          <w:spacing w:val="-2"/>
          <w:sz w:val="24"/>
          <w:szCs w:val="24"/>
        </w:rPr>
        <w:t>) powierzchnia ekspozycyjna reklam – wyrażona w metrach kwadratowych suma pól powierzchni, o których mowa w pkt 3-5; w przypadku szyldów, mowa jest o powierzchni ekspozycyjnej szyldów;</w:t>
      </w:r>
    </w:p>
    <w:p w:rsidR="00B555D9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995E38">
        <w:rPr>
          <w:rFonts w:ascii="Times New Roman" w:hAnsi="Times New Roman"/>
          <w:strike/>
          <w:spacing w:val="-2"/>
          <w:sz w:val="24"/>
          <w:szCs w:val="24"/>
        </w:rPr>
        <w:t>8) przepisy odrębne – przepisy zawarte w ustawie z dnia 7 lipca 1994 r. Prawo budowlane (tekst jedn.: Dz.U. z 2017 r. poz. 1332 ze zm.) i rozporządzeniach do tej ustawy,</w:t>
      </w:r>
      <w:r w:rsidR="00995E38" w:rsidRPr="00B555D9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F01CFD" w:rsidRPr="001E0B5A" w:rsidRDefault="00995E38" w:rsidP="00BF0B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i/>
          <w:strike/>
          <w:spacing w:val="-4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</w:t>
      </w:r>
      <w:r w:rsidR="00B555D9" w:rsidRPr="001E0B5A">
        <w:rPr>
          <w:rFonts w:ascii="Times New Roman" w:hAnsi="Times New Roman"/>
          <w:i/>
          <w:spacing w:val="-4"/>
          <w:sz w:val="24"/>
          <w:szCs w:val="24"/>
        </w:rPr>
        <w:t xml:space="preserve"> WW FRAGMENTU</w:t>
      </w:r>
      <w:r w:rsidRPr="001E0B5A">
        <w:rPr>
          <w:rFonts w:ascii="Times New Roman" w:hAnsi="Times New Roman"/>
          <w:i/>
          <w:spacing w:val="-4"/>
          <w:sz w:val="24"/>
          <w:szCs w:val="24"/>
        </w:rPr>
        <w:t xml:space="preserve">: </w:t>
      </w:r>
      <w:r w:rsidR="00B555D9" w:rsidRPr="001E0B5A">
        <w:rPr>
          <w:rFonts w:ascii="Times New Roman" w:hAnsi="Times New Roman"/>
          <w:i/>
          <w:spacing w:val="-4"/>
          <w:sz w:val="24"/>
          <w:szCs w:val="24"/>
        </w:rPr>
        <w:t>rozstrzygnięcie</w:t>
      </w:r>
      <w:r w:rsidRPr="001E0B5A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="00B555D9" w:rsidRPr="001E0B5A">
        <w:rPr>
          <w:rFonts w:ascii="Times New Roman" w:hAnsi="Times New Roman"/>
          <w:i/>
          <w:spacing w:val="-4"/>
          <w:sz w:val="24"/>
          <w:szCs w:val="24"/>
        </w:rPr>
        <w:t>nadzorcze Wicewojewody Dolnośląskiego z dnia 24 maja 2018 r.]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9</w:t>
      </w:r>
      <w:r w:rsidRPr="002B31ED">
        <w:rPr>
          <w:rFonts w:ascii="Times New Roman" w:hAnsi="Times New Roman"/>
          <w:spacing w:val="-2"/>
          <w:sz w:val="24"/>
          <w:szCs w:val="24"/>
        </w:rPr>
        <w:t>) reklama remontowo-budowlana – tablica reklamowa umieszczona na rusztowaniu, ogrodzeniu lub wyposażeniu placu budowy, podczas trwania prac remontowo-budowlanych;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10</w:t>
      </w:r>
      <w:r w:rsidRPr="002B31ED">
        <w:rPr>
          <w:rFonts w:ascii="Times New Roman" w:hAnsi="Times New Roman"/>
          <w:spacing w:val="-2"/>
          <w:sz w:val="24"/>
          <w:szCs w:val="24"/>
        </w:rPr>
        <w:t>) niekomercyjna informacja turystyczna– zespół nośników informacji ułatwiający poruszanie się w przestrzeni gminnej, obejmujący np. oznakowanie ulic, stelaże z mapami i tablicami;</w:t>
      </w:r>
    </w:p>
    <w:p w:rsidR="00F01CF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11</w:t>
      </w:r>
      <w:r w:rsidRPr="002B31ED">
        <w:rPr>
          <w:rFonts w:ascii="Times New Roman" w:hAnsi="Times New Roman"/>
          <w:spacing w:val="-2"/>
          <w:sz w:val="24"/>
          <w:szCs w:val="24"/>
        </w:rPr>
        <w:t>) witacz – nośnik informacyjno-promocyjny odnoszący się do jednostki samorządu terytorialnego lub miejscowości, umies</w:t>
      </w:r>
      <w:r>
        <w:rPr>
          <w:rFonts w:ascii="Times New Roman" w:hAnsi="Times New Roman"/>
          <w:spacing w:val="-2"/>
          <w:sz w:val="24"/>
          <w:szCs w:val="24"/>
        </w:rPr>
        <w:t>zczany przy drogach publicznych;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12) szyld - należy przez to rozumieć tablice informacyjne w rozumieniu art. 2 pkt 16 d ustawy z dnia 27 marca 2003 r. o planowaniu i zagospodarowaniu przestrzennym (Dz. U. z 2017 r. poz. 1073).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1D1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4</w:t>
      </w:r>
    </w:p>
    <w:p w:rsidR="00F01CFD" w:rsidRPr="002B31ED" w:rsidRDefault="00F01CFD" w:rsidP="001D1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1. Ustala się następujące zasady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tablic i urządzeń reklamowych, banerów reklamowych i szyldów</w:t>
      </w:r>
      <w:r w:rsidRPr="002B31ED">
        <w:rPr>
          <w:rFonts w:ascii="Times New Roman" w:hAnsi="Times New Roman"/>
          <w:spacing w:val="-2"/>
          <w:sz w:val="24"/>
          <w:szCs w:val="24"/>
        </w:rPr>
        <w:t>: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zabrania się sytuowania:</w:t>
      </w:r>
    </w:p>
    <w:p w:rsidR="001E0B5A" w:rsidRPr="00FA4B02" w:rsidRDefault="00F01CFD" w:rsidP="00FA4B0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w sposób przesłaniający widok od strony drogi na obiekty wpisane do rejestru zabytków oraz witacze, zakłócający odczytanie znaków drogowych i ograniczający pole widoczności na skrzyżowaniach, zakłócający odczytanie </w:t>
      </w:r>
      <w:r w:rsidRPr="00531E0B">
        <w:rPr>
          <w:rFonts w:ascii="Times New Roman" w:hAnsi="Times New Roman"/>
          <w:strike/>
          <w:spacing w:val="-2"/>
          <w:sz w:val="24"/>
          <w:szCs w:val="24"/>
        </w:rPr>
        <w:t xml:space="preserve">informacji z zakresu informacji </w:t>
      </w:r>
      <w:r w:rsidRPr="00FA4B02">
        <w:rPr>
          <w:rFonts w:ascii="Times New Roman" w:hAnsi="Times New Roman"/>
          <w:strike/>
          <w:spacing w:val="-2"/>
          <w:sz w:val="24"/>
          <w:szCs w:val="24"/>
        </w:rPr>
        <w:t xml:space="preserve">gminnej </w:t>
      </w:r>
      <w:r w:rsidR="001E0B5A" w:rsidRPr="00FA4B02">
        <w:rPr>
          <w:rFonts w:ascii="Times New Roman" w:hAnsi="Times New Roman"/>
          <w:strike/>
          <w:spacing w:val="-2"/>
          <w:sz w:val="24"/>
          <w:szCs w:val="24"/>
        </w:rPr>
        <w:t>lub</w:t>
      </w:r>
      <w:r w:rsidR="001E0B5A" w:rsidRPr="002B31ED">
        <w:rPr>
          <w:rFonts w:ascii="Times New Roman" w:hAnsi="Times New Roman"/>
          <w:spacing w:val="-2"/>
          <w:sz w:val="24"/>
          <w:szCs w:val="24"/>
        </w:rPr>
        <w:t xml:space="preserve"> niekomercyjnej informacji turystycznej;</w:t>
      </w:r>
    </w:p>
    <w:p w:rsidR="001E0B5A" w:rsidRPr="001E0B5A" w:rsidRDefault="00531E0B" w:rsidP="001E0B5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="001E0B5A"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A651F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2"/>
          <w:sz w:val="24"/>
          <w:szCs w:val="24"/>
        </w:rPr>
        <w:t xml:space="preserve">) w sposób naruszający </w:t>
      </w:r>
      <w:r w:rsidRPr="002B31ED">
        <w:rPr>
          <w:rFonts w:ascii="Times New Roman" w:hAnsi="Times New Roman"/>
          <w:spacing w:val="-2"/>
          <w:sz w:val="24"/>
          <w:szCs w:val="24"/>
        </w:rPr>
        <w:t>spójność architektoniczną budynku, w tym przesłaniający istotne lub charakterystyczne elementy wystroju architektonicznego elewacji, takie jak okna, portale, balustrady, gzymsy, zwieńczenia, detale, dekoracje sztukatorskie, ceramiczne, kamienne, snycerskie;</w:t>
      </w:r>
    </w:p>
    <w:p w:rsidR="00F01CFD" w:rsidRPr="002B31E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c) </w:t>
      </w:r>
      <w:r w:rsidRPr="002B31ED">
        <w:rPr>
          <w:rFonts w:ascii="Times New Roman" w:hAnsi="Times New Roman"/>
          <w:spacing w:val="-2"/>
          <w:sz w:val="24"/>
          <w:szCs w:val="24"/>
        </w:rPr>
        <w:t>na drzewach i w zasięgu ich koron;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d)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w strefie o promieniu </w:t>
      </w:r>
      <w:smartTag w:uri="urn:schemas-microsoft-com:office:smarttags" w:element="metricconverter">
        <w:smartTagPr>
          <w:attr w:name="ProductID" w:val="2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20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od pomników przyrody</w:t>
      </w:r>
      <w:r w:rsidRPr="00FA4B02">
        <w:rPr>
          <w:rFonts w:ascii="Times New Roman" w:hAnsi="Times New Roman"/>
          <w:strike/>
          <w:spacing w:val="-2"/>
          <w:sz w:val="24"/>
          <w:szCs w:val="24"/>
        </w:rPr>
        <w:t>, za wyjątkiem sytuowania na odrębnej działce geodezyjnej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A4B02" w:rsidRPr="00FA4B02" w:rsidRDefault="00FA4B02" w:rsidP="00FA4B0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e) </w:t>
      </w:r>
      <w:r w:rsidRPr="002B31ED">
        <w:rPr>
          <w:rFonts w:ascii="Times New Roman" w:hAnsi="Times New Roman"/>
          <w:spacing w:val="-2"/>
          <w:sz w:val="24"/>
          <w:szCs w:val="24"/>
        </w:rPr>
        <w:t>na budowlach i urządzeniach infrastruktu</w:t>
      </w:r>
      <w:r>
        <w:rPr>
          <w:rFonts w:ascii="Times New Roman" w:hAnsi="Times New Roman"/>
          <w:spacing w:val="-2"/>
          <w:sz w:val="24"/>
          <w:szCs w:val="24"/>
        </w:rPr>
        <w:t xml:space="preserve">ry technicznej, </w:t>
      </w:r>
      <w:r w:rsidRPr="002B31ED">
        <w:rPr>
          <w:rFonts w:ascii="Times New Roman" w:hAnsi="Times New Roman"/>
          <w:spacing w:val="-2"/>
          <w:sz w:val="24"/>
          <w:szCs w:val="24"/>
        </w:rPr>
        <w:t>takich jak: słupy elektroenergetyczne i oświetleniowe, maszty siłowni wiatrowych, stacje transformatorowe;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f) reklam, tablic, urządzeń reklamowych, banerów reklamowych </w:t>
      </w:r>
      <w:r w:rsidRPr="0086139A">
        <w:rPr>
          <w:rFonts w:ascii="Times New Roman" w:hAnsi="Times New Roman"/>
          <w:strike/>
          <w:spacing w:val="-2"/>
          <w:sz w:val="24"/>
          <w:szCs w:val="24"/>
        </w:rPr>
        <w:t>i szyldów</w:t>
      </w:r>
      <w:r>
        <w:rPr>
          <w:rFonts w:ascii="Times New Roman" w:hAnsi="Times New Roman"/>
          <w:spacing w:val="-2"/>
          <w:sz w:val="24"/>
          <w:szCs w:val="24"/>
        </w:rPr>
        <w:t xml:space="preserve"> o jaskrawej kolorystyce, odbijających światło, z wykorzystaniem projekcji świetlnych;</w:t>
      </w:r>
    </w:p>
    <w:p w:rsidR="0086139A" w:rsidRPr="0086139A" w:rsidRDefault="0086139A" w:rsidP="008613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g) reklam, tablic, urządzeń reklamowych, banerów reklamowych </w:t>
      </w:r>
      <w:r w:rsidRPr="0086139A">
        <w:rPr>
          <w:rFonts w:ascii="Times New Roman" w:hAnsi="Times New Roman"/>
          <w:strike/>
          <w:spacing w:val="-2"/>
          <w:sz w:val="24"/>
          <w:szCs w:val="24"/>
        </w:rPr>
        <w:t xml:space="preserve">i szyldów </w:t>
      </w:r>
      <w:r>
        <w:rPr>
          <w:rFonts w:ascii="Times New Roman" w:hAnsi="Times New Roman"/>
          <w:spacing w:val="-2"/>
          <w:sz w:val="24"/>
          <w:szCs w:val="24"/>
        </w:rPr>
        <w:t>emitujących światło o zmieniającym się natężeniu (błyskowe lub pulsujące), imitujących formy znaków drogowych;</w:t>
      </w:r>
    </w:p>
    <w:p w:rsidR="0086139A" w:rsidRPr="0086139A" w:rsidRDefault="0086139A" w:rsidP="008613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lastRenderedPageBreak/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h) reklam, tablic, urządzeń reklamowych, banerów reklamowych i s</w:t>
      </w:r>
      <w:r w:rsidR="00F2504B">
        <w:rPr>
          <w:rFonts w:ascii="Times New Roman" w:hAnsi="Times New Roman"/>
          <w:spacing w:val="-2"/>
          <w:sz w:val="24"/>
          <w:szCs w:val="24"/>
        </w:rPr>
        <w:t>zyldów poza pasem o szerokości 3</w:t>
      </w:r>
      <w:r>
        <w:rPr>
          <w:rFonts w:ascii="Times New Roman" w:hAnsi="Times New Roman"/>
          <w:spacing w:val="-2"/>
          <w:sz w:val="24"/>
          <w:szCs w:val="24"/>
        </w:rPr>
        <w:t>0 m mierzonym od krawędzi dro</w:t>
      </w:r>
      <w:r w:rsidR="00A30975">
        <w:rPr>
          <w:rFonts w:ascii="Times New Roman" w:hAnsi="Times New Roman"/>
          <w:spacing w:val="-2"/>
          <w:sz w:val="24"/>
          <w:szCs w:val="24"/>
        </w:rPr>
        <w:t>gi na działkach niezabudowanych, o ile przepisy odrębne nie stanowią inaczej;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86139A">
        <w:rPr>
          <w:rFonts w:ascii="Times New Roman" w:hAnsi="Times New Roman"/>
          <w:strike/>
          <w:spacing w:val="-2"/>
          <w:sz w:val="24"/>
          <w:szCs w:val="24"/>
        </w:rPr>
        <w:t>i) reklam, tablic, urządzeń reklamowych, banerów reklamowych i szyldów na przebiegu osi widokowych;</w:t>
      </w:r>
    </w:p>
    <w:p w:rsidR="0086139A" w:rsidRPr="0086139A" w:rsidRDefault="0086139A" w:rsidP="008613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86139A" w:rsidRDefault="00F01CFD" w:rsidP="00157FF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86139A">
        <w:rPr>
          <w:rFonts w:ascii="Times New Roman" w:hAnsi="Times New Roman"/>
          <w:strike/>
          <w:spacing w:val="-2"/>
          <w:sz w:val="24"/>
          <w:szCs w:val="24"/>
        </w:rPr>
        <w:t xml:space="preserve">2) obowiązuje limit ilościowy: maksymalnie 1 tablica reklamowa lub urządzenie reklamowe na każdy pełny </w:t>
      </w:r>
      <w:smartTag w:uri="urn:schemas-microsoft-com:office:smarttags" w:element="metricconverter">
        <w:smartTagPr>
          <w:attr w:name="ProductID" w:val="1000 m"/>
        </w:smartTagPr>
        <w:r w:rsidRPr="0086139A">
          <w:rPr>
            <w:rFonts w:ascii="Times New Roman" w:hAnsi="Times New Roman"/>
            <w:strike/>
            <w:spacing w:val="-2"/>
            <w:sz w:val="24"/>
            <w:szCs w:val="24"/>
          </w:rPr>
          <w:t>1000 m</w:t>
        </w:r>
      </w:smartTag>
      <w:r w:rsidRPr="0086139A">
        <w:rPr>
          <w:rFonts w:ascii="Times New Roman" w:hAnsi="Times New Roman"/>
          <w:strike/>
          <w:spacing w:val="-2"/>
          <w:sz w:val="24"/>
          <w:szCs w:val="24"/>
        </w:rPr>
        <w:t xml:space="preserve"> kw. działki w sytuacji braku działalności gospodarczej prowadzonej na działce, przy czym dla działek do </w:t>
      </w:r>
      <w:smartTag w:uri="urn:schemas-microsoft-com:office:smarttags" w:element="metricconverter">
        <w:smartTagPr>
          <w:attr w:name="ProductID" w:val="1000 m"/>
        </w:smartTagPr>
        <w:r w:rsidRPr="0086139A">
          <w:rPr>
            <w:rFonts w:ascii="Times New Roman" w:hAnsi="Times New Roman"/>
            <w:strike/>
            <w:spacing w:val="-2"/>
            <w:sz w:val="24"/>
            <w:szCs w:val="24"/>
          </w:rPr>
          <w:t>1000 m</w:t>
        </w:r>
      </w:smartTag>
      <w:r w:rsidRPr="0086139A">
        <w:rPr>
          <w:rFonts w:ascii="Times New Roman" w:hAnsi="Times New Roman"/>
          <w:strike/>
          <w:spacing w:val="-2"/>
          <w:sz w:val="24"/>
          <w:szCs w:val="24"/>
        </w:rPr>
        <w:t xml:space="preserve"> kw.- limit ilościowy 1 tablicy reklamowej lub urządzenia.</w:t>
      </w:r>
    </w:p>
    <w:p w:rsidR="0086139A" w:rsidRPr="001E0B5A" w:rsidRDefault="0086139A" w:rsidP="008613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157FF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2. Szczegółowe ustalenia w zakresie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tablic i urządzeń reklamowych oraz banerów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reklamowych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są następujące: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tablice i urządzenia reklamowe oraz banery reklamowe nie mogą być lokalizowane na: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budynkach wpisanych do rejestru zabytków nieruchomych z wyjątkiem reklam remontowo-budowlanych </w:t>
      </w:r>
      <w:r>
        <w:rPr>
          <w:rFonts w:ascii="Times New Roman" w:hAnsi="Times New Roman"/>
          <w:spacing w:val="-2"/>
          <w:sz w:val="24"/>
          <w:szCs w:val="24"/>
        </w:rPr>
        <w:t xml:space="preserve">umieszczonych na rusztowaniach </w:t>
      </w:r>
      <w:r w:rsidRPr="002B31ED">
        <w:rPr>
          <w:rFonts w:ascii="Times New Roman" w:hAnsi="Times New Roman"/>
          <w:spacing w:val="-2"/>
          <w:sz w:val="24"/>
          <w:szCs w:val="24"/>
        </w:rPr>
        <w:t>na czas trwania remontu;</w:t>
      </w:r>
    </w:p>
    <w:p w:rsidR="00F01CF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b) terenach parków i placów zabaw </w:t>
      </w:r>
      <w:r w:rsidRPr="00E95B14">
        <w:rPr>
          <w:rFonts w:ascii="Times New Roman" w:hAnsi="Times New Roman"/>
          <w:strike/>
          <w:spacing w:val="-2"/>
          <w:sz w:val="24"/>
          <w:szCs w:val="24"/>
        </w:rPr>
        <w:t>z wyjątkiem tablic i urządzeń reklamowych, szyldów i banerów reklamowych informujących o nadchodzących lub trwających imprezach i uroczystościach kulturalnych, edukacyjnych, turystycznych, religijnych, sportowych;</w:t>
      </w:r>
    </w:p>
    <w:p w:rsidR="00E95B14" w:rsidRPr="00E95B14" w:rsidRDefault="00E95B14" w:rsidP="00E95B1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terenach cmentarzy z wyjątkiem parkingów</w:t>
      </w:r>
      <w:r>
        <w:rPr>
          <w:rFonts w:ascii="Times New Roman" w:hAnsi="Times New Roman"/>
          <w:spacing w:val="-2"/>
          <w:sz w:val="24"/>
          <w:szCs w:val="24"/>
        </w:rPr>
        <w:t xml:space="preserve"> przycmentarnych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i na ogrodzeniach cmentarzy;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d) budynkach urzędów administracji publicznej, z wyjątkiem reklam remontowo-budowlanych na czas trwania remontu lub prac budowlanych;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w odniesieniu do wolnostojących tablic reklamowych i urządzeń rek</w:t>
      </w:r>
      <w:r>
        <w:rPr>
          <w:rFonts w:ascii="Times New Roman" w:hAnsi="Times New Roman"/>
          <w:spacing w:val="-2"/>
          <w:sz w:val="24"/>
          <w:szCs w:val="24"/>
        </w:rPr>
        <w:t xml:space="preserve">lamowych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oraz banerów reklamowych, sytuowanych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>wzdłuż dróg publicznych</w:t>
      </w:r>
      <w:r w:rsidR="00A30975">
        <w:rPr>
          <w:rFonts w:ascii="Times New Roman" w:hAnsi="Times New Roman"/>
          <w:spacing w:val="-2"/>
          <w:sz w:val="24"/>
          <w:szCs w:val="24"/>
        </w:rPr>
        <w:t xml:space="preserve"> w pasie o szerokości 3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0 m mierzonym od krawędzi drogi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 xml:space="preserve">na działkach niezabudowanych </w:t>
      </w:r>
      <w:r w:rsidRPr="002B31ED">
        <w:rPr>
          <w:rFonts w:ascii="Times New Roman" w:hAnsi="Times New Roman"/>
          <w:spacing w:val="-2"/>
          <w:sz w:val="24"/>
          <w:szCs w:val="24"/>
        </w:rPr>
        <w:t>ustala się: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odległość od krawędzi dróg – nie mniej niż wynika to z przepisów odrębnych i jednocześnie z uwzględnieniem linii rozgraniczających planowane tereny dróg, określone w miejscowych planach zagospodarowania przestrzennego;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odległość od innych wolnostojących tablic i urządzeń reklamowych, usytuowanych po tej samej stronie drogi:</w:t>
      </w:r>
    </w:p>
    <w:p w:rsidR="00F01CF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- w przypadku tablicy lub urządzenia reklamowego f</w:t>
      </w:r>
      <w:r>
        <w:rPr>
          <w:rFonts w:ascii="Times New Roman" w:hAnsi="Times New Roman"/>
          <w:spacing w:val="-2"/>
          <w:sz w:val="24"/>
          <w:szCs w:val="24"/>
        </w:rPr>
        <w:t xml:space="preserve">ormatu </w:t>
      </w:r>
      <w:r w:rsidR="00275D6A">
        <w:rPr>
          <w:rFonts w:ascii="Times New Roman" w:hAnsi="Times New Roman"/>
          <w:spacing w:val="-2"/>
          <w:sz w:val="24"/>
          <w:szCs w:val="24"/>
        </w:rPr>
        <w:t>średniego oraz dużego - nie mniej niż: 15</w:t>
      </w:r>
      <w:r w:rsidRPr="002B31ED">
        <w:rPr>
          <w:rFonts w:ascii="Times New Roman" w:hAnsi="Times New Roman"/>
          <w:spacing w:val="-2"/>
          <w:sz w:val="24"/>
          <w:szCs w:val="24"/>
        </w:rPr>
        <w:t>0 m od innej tablicy</w:t>
      </w:r>
      <w:r w:rsidR="00275D6A">
        <w:rPr>
          <w:rFonts w:ascii="Times New Roman" w:hAnsi="Times New Roman"/>
          <w:spacing w:val="-2"/>
          <w:sz w:val="24"/>
          <w:szCs w:val="24"/>
        </w:rPr>
        <w:t xml:space="preserve"> lub urządzenia reklamowego</w:t>
      </w:r>
      <w:r>
        <w:rPr>
          <w:rFonts w:ascii="Times New Roman" w:hAnsi="Times New Roman"/>
          <w:spacing w:val="-2"/>
          <w:sz w:val="24"/>
          <w:szCs w:val="24"/>
        </w:rPr>
        <w:t>;</w:t>
      </w:r>
    </w:p>
    <w:p w:rsidR="000310CF" w:rsidRPr="002B31ED" w:rsidRDefault="000310CF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c) </w:t>
      </w:r>
      <w:r w:rsidR="00DE236A">
        <w:rPr>
          <w:rFonts w:ascii="Times New Roman" w:hAnsi="Times New Roman"/>
          <w:spacing w:val="-2"/>
          <w:sz w:val="24"/>
          <w:szCs w:val="24"/>
        </w:rPr>
        <w:t>umiejscawianie</w:t>
      </w:r>
      <w:r>
        <w:rPr>
          <w:rFonts w:ascii="Times New Roman" w:hAnsi="Times New Roman"/>
          <w:spacing w:val="-2"/>
          <w:sz w:val="24"/>
          <w:szCs w:val="24"/>
        </w:rPr>
        <w:t xml:space="preserve"> i </w:t>
      </w:r>
      <w:r w:rsidR="00DE236A">
        <w:rPr>
          <w:rFonts w:ascii="Times New Roman" w:hAnsi="Times New Roman"/>
          <w:spacing w:val="-2"/>
          <w:sz w:val="24"/>
          <w:szCs w:val="24"/>
        </w:rPr>
        <w:t>odległości posadowienia</w:t>
      </w:r>
      <w:r>
        <w:rPr>
          <w:rFonts w:ascii="Times New Roman" w:hAnsi="Times New Roman"/>
          <w:spacing w:val="-2"/>
          <w:sz w:val="24"/>
          <w:szCs w:val="24"/>
        </w:rPr>
        <w:t xml:space="preserve"> urządzeń reklamowych</w:t>
      </w:r>
      <w:r w:rsidR="00DE236A">
        <w:rPr>
          <w:rFonts w:ascii="Times New Roman" w:hAnsi="Times New Roman"/>
          <w:spacing w:val="-2"/>
          <w:sz w:val="24"/>
          <w:szCs w:val="24"/>
        </w:rPr>
        <w:t xml:space="preserve"> wylicza się zgodnie z narastającym kilometrażem drogi krajowej oraz dróg powiatowych;</w:t>
      </w:r>
    </w:p>
    <w:p w:rsidR="00F01CFD" w:rsidRPr="002B31ED" w:rsidRDefault="00DE236A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d</w:t>
      </w:r>
      <w:r w:rsidR="00BC55A0">
        <w:rPr>
          <w:rFonts w:ascii="Times New Roman" w:hAnsi="Times New Roman"/>
          <w:spacing w:val="-2"/>
          <w:sz w:val="24"/>
          <w:szCs w:val="24"/>
        </w:rPr>
        <w:t>) wysokość – do 5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 xml:space="preserve"> m</w:t>
      </w:r>
      <w:r w:rsidR="00BC55A0">
        <w:rPr>
          <w:rFonts w:ascii="Times New Roman" w:hAnsi="Times New Roman"/>
          <w:spacing w:val="-2"/>
          <w:sz w:val="24"/>
          <w:szCs w:val="24"/>
        </w:rPr>
        <w:t>, szerokość – do 5 m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DE236A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e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>) zakaz sytuowania w sposób kolidujący z istniejącą infrastrukturą;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3) w odniesieniu do wolnostojących tablic i urządzeń rek</w:t>
      </w:r>
      <w:r>
        <w:rPr>
          <w:rFonts w:ascii="Times New Roman" w:hAnsi="Times New Roman"/>
          <w:spacing w:val="-2"/>
          <w:sz w:val="24"/>
          <w:szCs w:val="24"/>
        </w:rPr>
        <w:t xml:space="preserve">lamowych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oraz banerów reklamowych, sytuowanych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 xml:space="preserve">na działkach zabudowanych </w:t>
      </w:r>
      <w:r w:rsidRPr="002B31ED">
        <w:rPr>
          <w:rFonts w:ascii="Times New Roman" w:hAnsi="Times New Roman"/>
          <w:spacing w:val="-2"/>
          <w:sz w:val="24"/>
          <w:szCs w:val="24"/>
        </w:rPr>
        <w:t>ustala się: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odległość od krawędzi dróg – nie mniej niż wynika to z przepisów odrębnych i jednocześnie z uwzględnieniem linii rozgraniczających planowane tereny dróg, określone w miejscowych planach zagospodarowania przestrzennego;</w:t>
      </w:r>
    </w:p>
    <w:p w:rsidR="00F01CFD" w:rsidRPr="002B31ED" w:rsidRDefault="00F01CFD" w:rsidP="00054A1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lastRenderedPageBreak/>
        <w:t xml:space="preserve">b) wysokość – nie może przekraczać wysokości zabudowy ustalonej w miejscowych planach zagospodarowania przestrzennego, a w przypadku braku planu lub braku w nim ustalenia w zakresie wysokości zabudowy – do </w:t>
      </w:r>
      <w:smartTag w:uri="urn:schemas-microsoft-com:office:smarttags" w:element="metricconverter">
        <w:smartTagPr>
          <w:attr w:name="ProductID" w:val="8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8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, przy czym ustalenie nie dotyczy urządzeń reklamowych w formie masztów do flag i chorągwi, których wysokość nie może przekraczać </w:t>
      </w:r>
      <w:smartTag w:uri="urn:schemas-microsoft-com:office:smarttags" w:element="metricconverter">
        <w:smartTagPr>
          <w:attr w:name="ProductID" w:val="1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>, a dopuszczalna ilość wynosi</w:t>
      </w:r>
      <w:r>
        <w:rPr>
          <w:rFonts w:ascii="Times New Roman" w:hAnsi="Times New Roman"/>
          <w:spacing w:val="-2"/>
          <w:sz w:val="24"/>
          <w:szCs w:val="24"/>
        </w:rPr>
        <w:t xml:space="preserve"> 3 urządzenia na każde pełn</w:t>
      </w:r>
      <w:r w:rsidRPr="002B31ED">
        <w:rPr>
          <w:rFonts w:ascii="Times New Roman" w:hAnsi="Times New Roman"/>
          <w:spacing w:val="-2"/>
          <w:sz w:val="24"/>
          <w:szCs w:val="24"/>
        </w:rPr>
        <w:t>e</w:t>
      </w:r>
      <w:r w:rsidRPr="002B31ED">
        <w:t xml:space="preserve"> </w:t>
      </w:r>
      <w:smartTag w:uri="urn:schemas-microsoft-com:office:smarttags" w:element="metricconverter">
        <w:smartTagPr>
          <w:attr w:name="ProductID" w:val="50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</w:t>
      </w:r>
      <w:r>
        <w:rPr>
          <w:rFonts w:ascii="Times New Roman" w:hAnsi="Times New Roman"/>
          <w:spacing w:val="-2"/>
          <w:sz w:val="24"/>
          <w:szCs w:val="24"/>
        </w:rPr>
        <w:t xml:space="preserve">, przy czym dla działek do </w:t>
      </w:r>
      <w:smartTag w:uri="urn:schemas-microsoft-com:office:smarttags" w:element="metricconverter">
        <w:smartTagPr>
          <w:attr w:name="ProductID" w:val="500 m"/>
        </w:smartTagPr>
        <w:r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 dopuszczalna ilość wynosi 2 urządzenia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F01CFD" w:rsidP="0015356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powierzc</w:t>
      </w:r>
      <w:r>
        <w:rPr>
          <w:rFonts w:ascii="Times New Roman" w:hAnsi="Times New Roman"/>
          <w:spacing w:val="-2"/>
          <w:sz w:val="24"/>
          <w:szCs w:val="24"/>
        </w:rPr>
        <w:t xml:space="preserve">hnię ekspozycyjną reklam – do </w:t>
      </w:r>
      <w:smartTag w:uri="urn:schemas-microsoft-com:office:smarttags" w:element="metricconverter">
        <w:smartTagPr>
          <w:attr w:name="ProductID" w:val="5 m"/>
        </w:smartTagPr>
        <w:r>
          <w:rPr>
            <w:rFonts w:ascii="Times New Roman" w:hAnsi="Times New Roman"/>
            <w:spacing w:val="-2"/>
            <w:sz w:val="24"/>
            <w:szCs w:val="24"/>
          </w:rPr>
          <w:t>5</w:t>
        </w:r>
        <w:r w:rsidRPr="002B31ED">
          <w:rPr>
            <w:rFonts w:ascii="Times New Roman" w:hAnsi="Times New Roman"/>
            <w:spacing w:val="-2"/>
            <w:sz w:val="24"/>
            <w:szCs w:val="24"/>
          </w:rPr>
          <w:t xml:space="preserve">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 na każde pełne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0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powierzchni działki;</w:t>
      </w:r>
      <w:r w:rsidRPr="00210FC5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przy czym dla działek do </w:t>
      </w:r>
      <w:smartTag w:uri="urn:schemas-microsoft-com:office:smarttags" w:element="metricconverter">
        <w:smartTagPr>
          <w:attr w:name="ProductID" w:val="500 m"/>
        </w:smartTagPr>
        <w:r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 dopuszcza się </w:t>
      </w:r>
      <w:r w:rsidR="00BC55A0">
        <w:rPr>
          <w:rFonts w:ascii="Times New Roman" w:hAnsi="Times New Roman"/>
          <w:spacing w:val="-2"/>
          <w:sz w:val="24"/>
          <w:szCs w:val="24"/>
        </w:rPr>
        <w:t xml:space="preserve">do </w:t>
      </w:r>
      <w:smartTag w:uri="urn:schemas-microsoft-com:office:smarttags" w:element="metricconverter">
        <w:smartTagPr>
          <w:attr w:name="ProductID" w:val="5 m"/>
        </w:smartTagPr>
        <w:r>
          <w:rPr>
            <w:rFonts w:ascii="Times New Roman" w:hAnsi="Times New Roman"/>
            <w:spacing w:val="-2"/>
            <w:sz w:val="24"/>
            <w:szCs w:val="24"/>
          </w:rPr>
          <w:t>5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d) zakaz sytuowania w sposób kolidujący z istniejącą infrastrukturą;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4) w odniesieniu do tablic reklamowych i urządzeń reklamowych oraz banerów reklamowych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 xml:space="preserve">na budynkach </w:t>
      </w:r>
      <w:r w:rsidRPr="002B31ED">
        <w:rPr>
          <w:rFonts w:ascii="Times New Roman" w:hAnsi="Times New Roman"/>
          <w:spacing w:val="-2"/>
          <w:sz w:val="24"/>
          <w:szCs w:val="24"/>
        </w:rPr>
        <w:t>ustala się:</w:t>
      </w:r>
    </w:p>
    <w:p w:rsidR="00F01CFD" w:rsidRPr="002B31ED" w:rsidRDefault="00F01CFD" w:rsidP="000D57F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zakaz wykraczania poza obrys zewnętrznej ściany</w:t>
      </w:r>
      <w:r>
        <w:rPr>
          <w:rFonts w:ascii="Times New Roman" w:hAnsi="Times New Roman"/>
          <w:spacing w:val="-2"/>
          <w:sz w:val="24"/>
          <w:szCs w:val="24"/>
        </w:rPr>
        <w:t xml:space="preserve"> budynku oraz naruszania </w:t>
      </w:r>
      <w:r w:rsidRPr="002B31ED">
        <w:rPr>
          <w:rFonts w:ascii="Times New Roman" w:hAnsi="Times New Roman"/>
          <w:spacing w:val="-2"/>
          <w:sz w:val="24"/>
          <w:szCs w:val="24"/>
        </w:rPr>
        <w:t>spójności architektonicznej budynku, w tym przesłaniania istotnych lub charakterystycznych elementów wystroju architektonicznego elewacji, takich jak okna, portale, balustrady, gzymsy, zwieńczenia, detale, dekoracje sztukatorskie, ceramiczne, kamienne, snycerskie,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maksymalną powierzchnię ekspozycyjną reklam – nie więc</w:t>
      </w:r>
      <w:r>
        <w:rPr>
          <w:rFonts w:ascii="Times New Roman" w:hAnsi="Times New Roman"/>
          <w:spacing w:val="-2"/>
          <w:sz w:val="24"/>
          <w:szCs w:val="24"/>
        </w:rPr>
        <w:t xml:space="preserve">ej niż 20% powierzchni elewacji ściany </w:t>
      </w:r>
      <w:r w:rsidRPr="002B31ED">
        <w:rPr>
          <w:rFonts w:ascii="Times New Roman" w:hAnsi="Times New Roman"/>
          <w:spacing w:val="-2"/>
          <w:sz w:val="24"/>
          <w:szCs w:val="24"/>
        </w:rPr>
        <w:t>budynku</w:t>
      </w:r>
      <w:r>
        <w:rPr>
          <w:rFonts w:ascii="Times New Roman" w:hAnsi="Times New Roman"/>
          <w:spacing w:val="-2"/>
          <w:sz w:val="24"/>
          <w:szCs w:val="24"/>
        </w:rPr>
        <w:t>, na której jest montowana</w:t>
      </w:r>
      <w:r w:rsidRPr="002B31ED">
        <w:rPr>
          <w:rFonts w:ascii="Times New Roman" w:hAnsi="Times New Roman"/>
          <w:spacing w:val="-2"/>
          <w:sz w:val="24"/>
          <w:szCs w:val="24"/>
        </w:rPr>
        <w:t>, z tym, że w przypadku kasetonów reklamowych łączna powierzchnia ekspozycyjna reklam na elewacji budynku nie może przekraczać 10 m kw.;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w przypadku kasetonów reklamowych obowiązuje nakaz usytuowania ich równolegle lub prostopadle do ścian budynku;</w:t>
      </w:r>
    </w:p>
    <w:p w:rsidR="007B0798" w:rsidRDefault="007B0798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5) w odniesieniu do tablic i urządzeń reklamowych oraz banerów</w:t>
      </w:r>
      <w:r w:rsidR="00FF769F">
        <w:rPr>
          <w:rFonts w:ascii="Times New Roman" w:hAnsi="Times New Roman"/>
          <w:spacing w:val="-2"/>
          <w:sz w:val="24"/>
          <w:szCs w:val="24"/>
        </w:rPr>
        <w:t xml:space="preserve"> na ogrodzeniach – dopuszcza się sytuowanie wyłącznie w obrysie ogrodzenia oraz nie wyższych niż 70 cm i o formacie do 2 m kw. włącznie;</w:t>
      </w:r>
    </w:p>
    <w:p w:rsidR="00F01CFD" w:rsidRPr="002B31ED" w:rsidRDefault="00FF769F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6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>) w odniesieniu do</w:t>
      </w:r>
      <w:r w:rsidR="00F01CFD" w:rsidRPr="002B31ED">
        <w:rPr>
          <w:rFonts w:ascii="Times New Roman" w:hAnsi="Times New Roman"/>
          <w:b/>
          <w:spacing w:val="-2"/>
          <w:sz w:val="24"/>
          <w:szCs w:val="24"/>
        </w:rPr>
        <w:t xml:space="preserve"> przenośnych tablic reklamowych i urządzeń reklamowych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 xml:space="preserve"> ustala się:</w:t>
      </w:r>
    </w:p>
    <w:p w:rsidR="00F01CFD" w:rsidRPr="002B31ED" w:rsidRDefault="00B73ECE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a) wysokość – do 120 cm, szerokość – do 120 cm;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 w:rsidRPr="002B31ED">
        <w:rPr>
          <w:rFonts w:ascii="Times New Roman" w:hAnsi="Times New Roman"/>
          <w:spacing w:val="-2"/>
          <w:sz w:val="24"/>
          <w:szCs w:val="24"/>
        </w:rPr>
        <w:t>) na terenach ciągów komunikacji pieszej dopuszczalność sytuowania przenośnych tablic i urządzeń reklamowych wyłącznie w przypadku, gdy szerokość tych ciągów wynosi co najmniej 250 cm;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c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) zakaz sytuowania </w:t>
      </w:r>
      <w:r>
        <w:rPr>
          <w:rFonts w:ascii="Times New Roman" w:hAnsi="Times New Roman"/>
          <w:spacing w:val="-2"/>
          <w:sz w:val="24"/>
          <w:szCs w:val="24"/>
        </w:rPr>
        <w:t>stwarzającego lub stwarzającego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zagrożenie dla bezpieczeństwa ludzi lub mienia oraz zagrożenia dla bezpieczeństwa i płynności ruchu wzdłuż ciągów komunikacyjnych.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3. Szczegółowe ustalenia w zakresie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szyldów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są następujące:</w:t>
      </w:r>
    </w:p>
    <w:p w:rsidR="00F01CFD" w:rsidRPr="002B31ED" w:rsidRDefault="00F01CFD" w:rsidP="00AF699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obowiązuje limit ilościowy: maksymalnie 2 szyldy na każdy podmiot gospodarczy prowadzący działalność na terenie danej nieruchomości;</w:t>
      </w:r>
    </w:p>
    <w:p w:rsidR="00F01CFD" w:rsidRDefault="00F01CFD" w:rsidP="003D7B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E95B14">
        <w:rPr>
          <w:rFonts w:ascii="Times New Roman" w:hAnsi="Times New Roman"/>
          <w:strike/>
          <w:spacing w:val="-2"/>
          <w:sz w:val="24"/>
          <w:szCs w:val="24"/>
        </w:rPr>
        <w:t>2) w odniesieniu do budynków zabytkowych – dopuszcza się wyłącznie szyldy drewniane lub powstałe w wyniku zastosowania metaloplastyki;</w:t>
      </w:r>
    </w:p>
    <w:p w:rsidR="00E95B14" w:rsidRPr="00E95B14" w:rsidRDefault="00E95B14" w:rsidP="00E95B1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3D7B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3) w odniesieniu do szyldów na budynkach – ich wysokość nie może przekroczyć 200 cm, a powierzchnia nie może przekroczyć 2 m kw., rozmieszczenia dokonuje się w granicach obrysu budynku, przy czym:</w:t>
      </w:r>
    </w:p>
    <w:p w:rsidR="00F01CFD" w:rsidRPr="002B31ED" w:rsidRDefault="00F01CFD" w:rsidP="00991796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- w przypadku szyldów zamieszczonych równolegle do ściany: grubość tablic lub pojedynczych elementów szyldów wynosi co najwyżej 10 cm,</w:t>
      </w:r>
    </w:p>
    <w:p w:rsidR="00F01CFD" w:rsidRPr="002B31ED" w:rsidRDefault="00F01CFD" w:rsidP="00991796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- w przypadku szyldów zamieszczonych prostopadle do ściany (na wysięgnikach): wysunięcie wysięgnika z szyldem wynosi co najwyżej 100 cm</w:t>
      </w:r>
      <w:r>
        <w:rPr>
          <w:rFonts w:ascii="Times New Roman" w:hAnsi="Times New Roman"/>
          <w:spacing w:val="-2"/>
          <w:sz w:val="24"/>
          <w:szCs w:val="24"/>
        </w:rPr>
        <w:t>, przy czym dolna krawędź szyldu powinna być na wysokości nie niższej niż 2,5 m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F01CFD" w:rsidP="00DC1F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lastRenderedPageBreak/>
        <w:t>4) w odniesieniu do szyldów na ogrodzeniach -  dopuszcza się sytuowanie wyłącznie w obrysie ogrodzenia oraz nie wyższych niż 70 cm i o formacie do 2 m kw. włącznie;</w:t>
      </w:r>
    </w:p>
    <w:p w:rsidR="00F01CF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5) w sytuacji konieczności usytuowania wielu szyldów na elewacji budynku lub na ogrodzeniu obowiązuje nakaz: </w:t>
      </w:r>
      <w:r w:rsidRPr="00F918E0">
        <w:rPr>
          <w:rFonts w:ascii="Times New Roman" w:hAnsi="Times New Roman"/>
          <w:strike/>
          <w:spacing w:val="-2"/>
          <w:sz w:val="24"/>
          <w:szCs w:val="24"/>
        </w:rPr>
        <w:t>wykonania szyldów w tej samej wielkości, kształcie i z podobnego materiału oraz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grupowania ich w jednym miejscu i umieszczenia w równym szeregu lub w równych szeregach w pionie i poziomie;</w:t>
      </w:r>
    </w:p>
    <w:p w:rsidR="00F918E0" w:rsidRPr="00F918E0" w:rsidRDefault="00F918E0" w:rsidP="00F918E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6) szyldy sytuowane na obiektach wpisanych do rejestru zabytków </w:t>
      </w:r>
      <w:r w:rsidRPr="00F918E0">
        <w:rPr>
          <w:rFonts w:ascii="Times New Roman" w:hAnsi="Times New Roman"/>
          <w:strike/>
          <w:spacing w:val="-2"/>
          <w:sz w:val="24"/>
          <w:szCs w:val="24"/>
        </w:rPr>
        <w:t>powinny: być wykonane z drewna lub  w wyniku zastosowania metaloplastyki, posiadać stylistykę właściwą dla obszaru lub obiektu, zatwierdzoną przez Wojewódzkiego Konserwatora Zabytków,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nie mogą wykraczać poza obrys zewnętrznej ściany</w:t>
      </w:r>
      <w:r>
        <w:rPr>
          <w:rFonts w:ascii="Times New Roman" w:hAnsi="Times New Roman"/>
          <w:spacing w:val="-2"/>
          <w:sz w:val="24"/>
          <w:szCs w:val="24"/>
        </w:rPr>
        <w:t xml:space="preserve"> budynku, ani naruszać </w:t>
      </w:r>
      <w:r w:rsidRPr="002B31ED">
        <w:rPr>
          <w:rFonts w:ascii="Times New Roman" w:hAnsi="Times New Roman"/>
          <w:spacing w:val="-2"/>
          <w:sz w:val="24"/>
          <w:szCs w:val="24"/>
        </w:rPr>
        <w:t>spójności architektonicznej budynku, w tym przesłaniać istotnych lub charakterystycznych elementów wystroju architektonicznego elewacji, takich jak okna, portale, balustrady, gzymsy, zwieńczenia, detale, dekoracje sztukatorskie, ceramiczne, kamienne, snycerskie.</w:t>
      </w:r>
    </w:p>
    <w:p w:rsidR="00F918E0" w:rsidRPr="001E0B5A" w:rsidRDefault="00F918E0" w:rsidP="00F918E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5</w:t>
      </w: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Default="00F01CF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W zakresie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obiektów małej architektury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E6301">
        <w:rPr>
          <w:rFonts w:ascii="Times New Roman" w:hAnsi="Times New Roman"/>
          <w:strike/>
          <w:spacing w:val="-2"/>
          <w:sz w:val="24"/>
          <w:szCs w:val="24"/>
        </w:rPr>
        <w:t>obowiązują ogólne zasady, jak dla tablic i urządzeń reklamowych ustalone w § 4, a ponadto</w:t>
      </w:r>
      <w:r w:rsidRPr="002B31ED">
        <w:rPr>
          <w:rFonts w:ascii="Times New Roman" w:hAnsi="Times New Roman"/>
          <w:spacing w:val="-2"/>
          <w:sz w:val="24"/>
          <w:szCs w:val="24"/>
        </w:rPr>
        <w:t>:</w:t>
      </w:r>
    </w:p>
    <w:p w:rsidR="00DE6301" w:rsidRPr="00DE6301" w:rsidRDefault="00DE6301" w:rsidP="00DE630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obowiązują nakazy: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dążenia do jednorodności w zakresie formy przestrzennej, materiału, kolorystyki - dla działki budowlanej, placu, ulicy lub innej przestrzeni publicznej postrzeganej jako jednorodne założenie urbanistyczne lub architektoniczne,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dostosowania skali i formy obiektów małej architektury do krajobrazu,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sytuowania w sposób niekolidujący z istniejącą infrastrukturą;</w:t>
      </w:r>
    </w:p>
    <w:p w:rsidR="00F01CFD" w:rsidRPr="002B31ED" w:rsidRDefault="00F01CF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w zakresie gabarytów ustala się wysokości:</w:t>
      </w:r>
    </w:p>
    <w:p w:rsidR="00F01CF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do 6 m </w:t>
      </w:r>
      <w:r w:rsidRPr="00DE6301">
        <w:rPr>
          <w:rFonts w:ascii="Times New Roman" w:hAnsi="Times New Roman"/>
          <w:strike/>
          <w:spacing w:val="-2"/>
          <w:sz w:val="24"/>
          <w:szCs w:val="24"/>
        </w:rPr>
        <w:t>dla obiektów kultu religijnego, takich jak: kapliczki, krzyże przydrożne, figury - poza terenami usług sakralnych i cmentarzy</w:t>
      </w:r>
      <w:r w:rsidRPr="002B31ED">
        <w:rPr>
          <w:rFonts w:ascii="Times New Roman" w:hAnsi="Times New Roman"/>
          <w:spacing w:val="-2"/>
          <w:sz w:val="24"/>
          <w:szCs w:val="24"/>
        </w:rPr>
        <w:t>,</w:t>
      </w:r>
    </w:p>
    <w:p w:rsidR="00DE6301" w:rsidRPr="00DE6301" w:rsidRDefault="00DE6301" w:rsidP="00DE630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DE6301">
        <w:rPr>
          <w:rFonts w:ascii="Times New Roman" w:hAnsi="Times New Roman"/>
          <w:strike/>
          <w:spacing w:val="-2"/>
          <w:sz w:val="24"/>
          <w:szCs w:val="24"/>
        </w:rPr>
        <w:t>b) do 4 m dla obiektów użytkowych służących rekreacji codziennej i utrzymaniu porządku, takich jak: huśtawki, drabinki, posągi i inne obiekty architektury ogrodowej.</w:t>
      </w:r>
    </w:p>
    <w:p w:rsidR="00DE6301" w:rsidRPr="00DE6301" w:rsidRDefault="00DE6301" w:rsidP="00DE630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1E0B5A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1E0B5A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6</w:t>
      </w: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Ustala się następujące zasady i warunki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ogrodzeń</w:t>
      </w:r>
      <w:r w:rsidRPr="002B31ED">
        <w:rPr>
          <w:rFonts w:ascii="Times New Roman" w:hAnsi="Times New Roman"/>
          <w:spacing w:val="-2"/>
          <w:sz w:val="24"/>
          <w:szCs w:val="24"/>
        </w:rPr>
        <w:t>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powinny być jednorodne w zakresie: formy przestrzennej i architektonicznej, materiału, kolorystyki - dla działki budowlanej lub zespołu działek budowlanych, placu, lub innej przestrzeni publicznej postrzeganej jako jednorodne założenie urbanistyczne lub architektoniczne;</w:t>
      </w:r>
    </w:p>
    <w:p w:rsidR="00F01CF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nie mogą powodować utrudnienia lub naruszenia zasad bezpieczeństwa w ruchu komunikacyjnym;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3) ogrodzenia nie mogą być wykonane w jaskrawej kolorystyce lub odbijającej światło,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>4</w:t>
      </w:r>
      <w:r w:rsidRPr="002B31ED">
        <w:rPr>
          <w:rFonts w:ascii="Times New Roman" w:hAnsi="Times New Roman"/>
          <w:spacing w:val="-2"/>
          <w:sz w:val="24"/>
          <w:szCs w:val="24"/>
        </w:rPr>
        <w:t>) ogrodzenia od strony dróg publicznych, wewnętrznych, ciągów pieszych i innych ciągów komunikacyjnych: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należy lokalizować w liniach rozgraniczających tereny działek drogowych i działek o innym przeznaczeniu, z dopuszczeniem miejscowego wycofania ogrodzenia w głąb terenu działki w </w:t>
      </w:r>
      <w:r>
        <w:rPr>
          <w:rFonts w:ascii="Times New Roman" w:hAnsi="Times New Roman"/>
          <w:spacing w:val="-2"/>
          <w:sz w:val="24"/>
          <w:szCs w:val="24"/>
        </w:rPr>
        <w:t>przypadkach uzasadnionych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ukształtowaniem terenu, zagospodarowaniem terenu, lokalizacją drzew, przebiegiem sieci infrastruktury technicznej, wymogami</w:t>
      </w:r>
      <w:r>
        <w:rPr>
          <w:rFonts w:ascii="Times New Roman" w:hAnsi="Times New Roman"/>
          <w:spacing w:val="-2"/>
          <w:sz w:val="24"/>
          <w:szCs w:val="24"/>
        </w:rPr>
        <w:t xml:space="preserve"> zachowania przepisów odrębnych;</w:t>
      </w:r>
    </w:p>
    <w:p w:rsidR="00F01CFD" w:rsidRPr="002B31ED" w:rsidRDefault="00F01CFD" w:rsidP="00E92FC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powinny spełniać wymóg stosowania materiałów wysokiej jakości, jak: kamień n</w:t>
      </w:r>
      <w:r>
        <w:rPr>
          <w:rFonts w:ascii="Times New Roman" w:hAnsi="Times New Roman"/>
          <w:spacing w:val="-2"/>
          <w:sz w:val="24"/>
          <w:szCs w:val="24"/>
        </w:rPr>
        <w:t xml:space="preserve">aturalny, cegła, metal, drewno lub materiały drewnopodobne, </w:t>
      </w:r>
      <w:r w:rsidRPr="002B31ED">
        <w:rPr>
          <w:rFonts w:ascii="Times New Roman" w:hAnsi="Times New Roman"/>
          <w:spacing w:val="-2"/>
          <w:sz w:val="24"/>
          <w:szCs w:val="24"/>
        </w:rPr>
        <w:t>przy czym dopuszcza się zastosowanie roślinności pnącej lub żywopłotów oraz nie mogą być wykonane z blachy, z wyjątkiem ogrodzeń działek pełniących funkcję produkcyjną lub składową</w:t>
      </w:r>
      <w:r>
        <w:rPr>
          <w:rFonts w:ascii="Times New Roman" w:hAnsi="Times New Roman"/>
          <w:spacing w:val="-2"/>
          <w:sz w:val="24"/>
          <w:szCs w:val="24"/>
        </w:rPr>
        <w:t xml:space="preserve"> oraz na innych działkach na czas budowy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nie mogą przekraczać wysokości 2,50 m w pomiarze od strony wewnętrznej działki, z wyjątkiem ogrodzeń boisk sportowych, zakładów przemysłowych, obiektów zabytkowych lub innych obiektów wymagających spełnienia warunków określonych w przepisach odrębnych.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7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CD48DD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Istniejące w dniu wejścia w życie niniejszej uchwały obiekty małej a</w:t>
      </w:r>
      <w:r>
        <w:rPr>
          <w:rFonts w:ascii="Times New Roman" w:hAnsi="Times New Roman"/>
          <w:spacing w:val="-2"/>
          <w:sz w:val="24"/>
          <w:szCs w:val="24"/>
        </w:rPr>
        <w:t xml:space="preserve">rchitektury </w:t>
      </w:r>
      <w:r w:rsidRPr="002B31ED">
        <w:rPr>
          <w:rFonts w:ascii="Times New Roman" w:hAnsi="Times New Roman"/>
          <w:spacing w:val="-2"/>
          <w:sz w:val="24"/>
          <w:szCs w:val="24"/>
        </w:rPr>
        <w:t>nie wymagają dostosowania do zakazów, zasad lub warunków określonych w uchwale.</w:t>
      </w:r>
    </w:p>
    <w:p w:rsidR="00F01CFD" w:rsidRPr="002B31ED" w:rsidRDefault="00F01CFD" w:rsidP="00CD48DD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CD48DD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Dostosowanie istniejących w dniu wejścia w życie niniejszej uchwały tablic i urządzeń reklamowych, banerów reklamowych i szyldów polega na spełnieniu wymogów określonych stanowioną uchwałą w terminie 12 miesięcy od dnia wejścia w życie uchwały.</w:t>
      </w:r>
    </w:p>
    <w:p w:rsidR="00F01CFD" w:rsidRPr="002B31ED" w:rsidRDefault="00F01CFD" w:rsidP="00CD4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AE5F6C" w:rsidRDefault="00F01CFD" w:rsidP="007273D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trike/>
          <w:spacing w:val="-2"/>
          <w:sz w:val="24"/>
          <w:szCs w:val="24"/>
        </w:rPr>
      </w:pPr>
      <w:r w:rsidRPr="00AE5F6C">
        <w:rPr>
          <w:rFonts w:ascii="Times New Roman" w:hAnsi="Times New Roman"/>
          <w:strike/>
          <w:spacing w:val="-2"/>
          <w:sz w:val="24"/>
          <w:szCs w:val="24"/>
        </w:rPr>
        <w:t>Obowiązek określony w ust. 2 nie dotyczy obiektów posadowionych zgodnie z przepisami Prawa budowlanego.</w:t>
      </w:r>
    </w:p>
    <w:p w:rsidR="00AE5F6C" w:rsidRPr="00AE5F6C" w:rsidRDefault="00AE5F6C" w:rsidP="00AE5F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i/>
          <w:strike/>
          <w:spacing w:val="-2"/>
          <w:sz w:val="24"/>
          <w:szCs w:val="24"/>
        </w:rPr>
      </w:pPr>
      <w:r w:rsidRPr="00AE5F6C">
        <w:rPr>
          <w:rFonts w:ascii="Times New Roman" w:hAnsi="Times New Roman"/>
          <w:i/>
          <w:spacing w:val="-4"/>
          <w:sz w:val="24"/>
          <w:szCs w:val="24"/>
        </w:rPr>
        <w:t>[STWIERDZENIE NIEWAŻNOŚCI WW FRAGMENTU: rozstrzygnięcie nadzorcze Wicewojewody Dolnośląskiego z dnia 24 maja 2018 r.]</w:t>
      </w:r>
      <w:r w:rsidRPr="00AE5F6C">
        <w:rPr>
          <w:rFonts w:ascii="Times New Roman" w:hAnsi="Times New Roman"/>
          <w:i/>
          <w:strike/>
          <w:spacing w:val="-2"/>
          <w:sz w:val="24"/>
          <w:szCs w:val="24"/>
        </w:rPr>
        <w:t xml:space="preserve"> </w:t>
      </w:r>
    </w:p>
    <w:p w:rsidR="00F01CFD" w:rsidRPr="00111197" w:rsidRDefault="00F01CFD" w:rsidP="007273D9">
      <w:pPr>
        <w:pStyle w:val="Akapitzlist"/>
        <w:tabs>
          <w:tab w:val="left" w:pos="284"/>
        </w:tabs>
        <w:ind w:left="0"/>
        <w:rPr>
          <w:rFonts w:ascii="Times New Roman" w:hAnsi="Times New Roman"/>
          <w:spacing w:val="-2"/>
          <w:sz w:val="24"/>
          <w:szCs w:val="24"/>
        </w:rPr>
      </w:pPr>
    </w:p>
    <w:p w:rsidR="00F01CFD" w:rsidRPr="00111197" w:rsidRDefault="00F01CFD" w:rsidP="007273D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Z obowiązku dostosowania do </w:t>
      </w:r>
      <w:r w:rsidRPr="002B31ED">
        <w:rPr>
          <w:rFonts w:ascii="Times New Roman" w:hAnsi="Times New Roman"/>
          <w:spacing w:val="-2"/>
          <w:sz w:val="24"/>
          <w:szCs w:val="24"/>
        </w:rPr>
        <w:t>zakazów, zasad lub warunków określonych w uchwale</w:t>
      </w:r>
      <w:r>
        <w:rPr>
          <w:rFonts w:ascii="Times New Roman" w:hAnsi="Times New Roman"/>
          <w:spacing w:val="-2"/>
          <w:sz w:val="24"/>
          <w:szCs w:val="24"/>
        </w:rPr>
        <w:t xml:space="preserve"> zwalnia się ogrodzenia istniejące w dniu wejścia w życie uchwały i spełniające wymóg określony w § 6 pkt 3b uchwały.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8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Wykonanie uchwały powierza się Wójtowi Gminy Janowice Wielkie.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9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Uchwała wchodzi w życie po upływie 14 dni od dnia jej ogłoszenia w Dzienniku Urzędowym Województwa Dolnośląskiego.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F01CFD" w:rsidRPr="002B31ED" w:rsidRDefault="00F01CFD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UZASADNIENIE</w:t>
      </w:r>
    </w:p>
    <w:p w:rsidR="00F01CFD" w:rsidRPr="002B31ED" w:rsidRDefault="00F01CFD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9A5375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2B31ED">
        <w:rPr>
          <w:rFonts w:ascii="Times New Roman" w:hAnsi="Times New Roman"/>
          <w:sz w:val="24"/>
          <w:szCs w:val="24"/>
        </w:rPr>
        <w:t xml:space="preserve">Na podstawie art. 18 ust. 2 pkt 15 ustawy z dnia 8 marca 1990 r. o samorządzie gminnym do wyłącznej właściwości rady gminy należy stanowienie w sprawach zastrzeżonych ustawami odrębnymi. Taką podstawę prawną stanowi art. 37 a ust. 1 ustawy z dnia 27 marca 2003 r. o planowaniu i zagospodarowaniu przestrzennym, który wprowadza </w:t>
      </w:r>
      <w:r w:rsidRPr="002B31ED">
        <w:rPr>
          <w:rFonts w:ascii="Times New Roman" w:hAnsi="Times New Roman"/>
          <w:sz w:val="24"/>
          <w:szCs w:val="24"/>
        </w:rPr>
        <w:lastRenderedPageBreak/>
        <w:t xml:space="preserve">możliwość sporządzenia aktu prawa miejscowego poświęconego zasadom tzw. ładu krajobrazowego. Rada Gminy zdecydowała o rozpoczęciu procedury określenia nowego ładu krajobrazowego w formie uchwały nr </w:t>
      </w:r>
      <w:r w:rsidRPr="002B31ED">
        <w:rPr>
          <w:rFonts w:ascii="Times New Roman" w:hAnsi="Times New Roman"/>
          <w:sz w:val="24"/>
          <w:szCs w:val="24"/>
          <w:lang w:eastAsia="pl-PL"/>
        </w:rPr>
        <w:t xml:space="preserve">X/51/2015 z dnia 17 września 2015 r. w sprawie przygotowania przez Wójta Gminy Janowice Wielkie projektu uchwały dotyczącej zasad i warunków sytuowania obiektów małej architektury, tablic reklamowych i urządzeń reklamowych oraz ogrodzeń, ich gabaryty, standardy jakościowe oraz rodzaje materiałów budowlanych, z jakich mogą być wykonane. Stosownie do powyższej uchwały Wójt zarządzeniami nr 56/2015 w dniu 15 listopada 2015 r. i 22/2016 z dnia 27 kwietnia 2016 r. wyznaczył komisję do spraw przygotowania projektu uchwały oraz ustalił jej zadania i terminarz pracy. W komisji znaleźli się właściwi ze względu na obszar zadań urzędnicy Urzędu Gminy Janowice Wielkie, radny Rady Gminy Janowice Wielkie oraz architekt krajobrazu. Komisja na posiedzeniu w dniu 14 stycznia 2016 r. zapoznała się z podstawami prawnymi dla wyznaczonego działania i rozpoczęła prace w celu ustalenia zasad i warunków nowego ładu krajobrazowego. Sporządzono ogłoszenie Wójta o możliwości kierowania uwag mieszkańców do dnia 31 maja 2016 r. </w:t>
      </w:r>
    </w:p>
    <w:p w:rsidR="00F01CFD" w:rsidRPr="002B31ED" w:rsidRDefault="00F01CFD" w:rsidP="009A5375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2B31ED">
        <w:rPr>
          <w:rFonts w:ascii="Times New Roman" w:hAnsi="Times New Roman"/>
          <w:sz w:val="24"/>
          <w:szCs w:val="24"/>
          <w:lang w:eastAsia="pl-PL"/>
        </w:rPr>
        <w:t>Opracowano projekt, który następnie został poddany konsultacjom, w których wyniku nie wpłynęły uwagi.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Celem uchwały jest: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1) ustalenie zasad i warunków sytuowania na terenie Gminy Janowice Wlk. obiektów małej architektury, tablic reklamowych i urządzeń reklamowych oraz ogrodzeń, ich gabarytów, standardów jakościowych oraz rodzajów materiałów budowlanych, z jakich mogą być wykonane;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2) ochrona istniejącej struktury przestrzennej, lokalnej kultury, istniejących wartościowych obiektów i układów urbanistycznych poprzez ustalanie zasad i standardów decydujących o harmonii i porządku przestrzennym;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3) ochrona cennych historycznie i kulturowo walorów widokowych gminy;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4) poszanowanie dobrego sąsiedztwa rozumianego jako przeciwdziałanie degradacji przestrzeni publicznej i terenów otwartych przez urządzenia reklamowe, informacyjne, promocyjne i techniczne;</w:t>
      </w:r>
    </w:p>
    <w:p w:rsidR="00F01CFD" w:rsidRPr="002B31ED" w:rsidRDefault="00F01CFD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5) tworzenie pozytywnych relacji między terenami publicznymi a otaczającymi je nieruchomościami prywatnymi poprzez ochronę interesu zbiorowego przed agresywnym zawłaszczaniem przestrzeni publicznej.</w:t>
      </w:r>
    </w:p>
    <w:p w:rsidR="00F01CFD" w:rsidRPr="002B31ED" w:rsidRDefault="00F01CFD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66F5" w:rsidRPr="00AE5F6C" w:rsidRDefault="00F01CFD" w:rsidP="00AE5F6C">
      <w:pPr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Zgodnie z art. 17 a ust. 1 i 2 ustawy z dnia 12 stycznia 1991 r. o podatkach i opłatach lokalnych Rada Gminy może wprowadzić opłatę reklamową w gminie, a warunkiem ustalenia takiej opłaty jest podjęcie uchwały w sprawia zasad i warunków sytuowania obiektów małej architektury, tablic reklamowych i urządzeń reklamowych oraz ogrodzeń.</w:t>
      </w: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462E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0"/>
          <w:szCs w:val="20"/>
        </w:rPr>
      </w:pPr>
      <w:bookmarkStart w:id="0" w:name="_GoBack"/>
      <w:bookmarkEnd w:id="0"/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0"/>
          <w:szCs w:val="20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0"/>
          <w:szCs w:val="20"/>
        </w:rPr>
      </w:pPr>
    </w:p>
    <w:p w:rsidR="00A3417F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pacing w:val="-6"/>
          <w:sz w:val="20"/>
          <w:szCs w:val="20"/>
        </w:rPr>
      </w:pPr>
      <w:r w:rsidRPr="002B31ED">
        <w:rPr>
          <w:rFonts w:ascii="Times New Roman" w:hAnsi="Times New Roman"/>
          <w:spacing w:val="-6"/>
          <w:sz w:val="20"/>
          <w:szCs w:val="20"/>
        </w:rPr>
        <w:t>Załącznik do uchwały Nr</w:t>
      </w:r>
      <w:r w:rsidRPr="002B31ED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  <w:r w:rsidR="00A3417F">
        <w:rPr>
          <w:rFonts w:ascii="Times New Roman" w:hAnsi="Times New Roman"/>
          <w:bCs/>
          <w:spacing w:val="-6"/>
          <w:sz w:val="20"/>
          <w:szCs w:val="20"/>
        </w:rPr>
        <w:t>XXXVI/175/2018r</w:t>
      </w:r>
      <w:r w:rsidRPr="002B31ED">
        <w:rPr>
          <w:rFonts w:ascii="Times New Roman" w:hAnsi="Times New Roman"/>
          <w:bCs/>
          <w:spacing w:val="-6"/>
          <w:sz w:val="20"/>
          <w:szCs w:val="20"/>
        </w:rPr>
        <w:t xml:space="preserve">. Rady Gminy w Janowicach Wielkich </w:t>
      </w:r>
      <w:r w:rsidRPr="002B31ED">
        <w:rPr>
          <w:rFonts w:ascii="Times New Roman" w:hAnsi="Times New Roman"/>
          <w:spacing w:val="-6"/>
          <w:sz w:val="20"/>
          <w:szCs w:val="20"/>
        </w:rPr>
        <w:t xml:space="preserve">z dnia </w:t>
      </w:r>
      <w:r w:rsidR="00A3417F">
        <w:rPr>
          <w:rFonts w:ascii="Times New Roman" w:hAnsi="Times New Roman"/>
          <w:spacing w:val="-6"/>
          <w:sz w:val="20"/>
          <w:szCs w:val="20"/>
        </w:rPr>
        <w:t xml:space="preserve"> 19 kwietnia 2018</w:t>
      </w:r>
      <w:r w:rsidRPr="002B31ED">
        <w:rPr>
          <w:rFonts w:ascii="Times New Roman" w:hAnsi="Times New Roman"/>
          <w:spacing w:val="-6"/>
          <w:sz w:val="20"/>
          <w:szCs w:val="20"/>
        </w:rPr>
        <w:t xml:space="preserve"> r.</w:t>
      </w:r>
      <w:r w:rsidRPr="002B31ED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pacing w:val="-6"/>
          <w:sz w:val="20"/>
          <w:szCs w:val="20"/>
        </w:rPr>
      </w:pPr>
      <w:r w:rsidRPr="002B31ED">
        <w:rPr>
          <w:rFonts w:ascii="Times New Roman" w:hAnsi="Times New Roman"/>
          <w:bCs/>
          <w:spacing w:val="-6"/>
          <w:sz w:val="20"/>
          <w:szCs w:val="20"/>
        </w:rPr>
        <w:t>w sprawie ustalenia zasad i warunków sytuowania obiektów małej architektury, tablic reklamowych i urządzeń reklamowych oraz ogrodzeń, ich gabarytów, standardów jakościowych oraz rodzajów materiałów budowlanych, z jakich mogą być wykonane</w:t>
      </w: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2B31ED">
        <w:rPr>
          <w:rFonts w:ascii="Times New Roman" w:hAnsi="Times New Roman"/>
          <w:b/>
          <w:spacing w:val="-6"/>
          <w:sz w:val="24"/>
          <w:szCs w:val="24"/>
        </w:rPr>
        <w:t>Rozstrzygnięcie o sposobie rozpatrzenia uwag do projektu uchwały</w:t>
      </w:r>
    </w:p>
    <w:p w:rsidR="00F01CFD" w:rsidRPr="002B31ED" w:rsidRDefault="00F01CFD" w:rsidP="00AE5F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6"/>
        </w:rPr>
      </w:pPr>
    </w:p>
    <w:p w:rsidR="00F01CFD" w:rsidRPr="00AE5F6C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</w:rPr>
      </w:pPr>
      <w:r w:rsidRPr="002B31ED">
        <w:rPr>
          <w:rFonts w:ascii="Times New Roman" w:hAnsi="Times New Roman"/>
          <w:spacing w:val="-6"/>
        </w:rPr>
        <w:t>Do projektu uchwały nie wpłynęły uwagi w terminie ich zbierania.</w:t>
      </w:r>
    </w:p>
    <w:sectPr w:rsidR="00F01CFD" w:rsidRPr="00AE5F6C" w:rsidSect="00462EDD">
      <w:footerReference w:type="default" r:id="rId8"/>
      <w:pgSz w:w="11906" w:h="16838"/>
      <w:pgMar w:top="1135" w:right="1417" w:bottom="993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BB1" w:rsidRDefault="008B3BB1" w:rsidP="0079531D">
      <w:pPr>
        <w:spacing w:after="0" w:line="240" w:lineRule="auto"/>
      </w:pPr>
      <w:r>
        <w:separator/>
      </w:r>
    </w:p>
  </w:endnote>
  <w:endnote w:type="continuationSeparator" w:id="0">
    <w:p w:rsidR="008B3BB1" w:rsidRDefault="008B3BB1" w:rsidP="0079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CFD" w:rsidRDefault="00ED7C5D">
    <w:pPr>
      <w:pStyle w:val="Stopka"/>
      <w:jc w:val="right"/>
    </w:pPr>
    <w:r>
      <w:fldChar w:fldCharType="begin"/>
    </w:r>
    <w:r w:rsidR="000F1586">
      <w:instrText>PAGE   \* MERGEFORMAT</w:instrText>
    </w:r>
    <w:r>
      <w:fldChar w:fldCharType="separate"/>
    </w:r>
    <w:r w:rsidR="00462EDD">
      <w:rPr>
        <w:noProof/>
      </w:rPr>
      <w:t>7</w:t>
    </w:r>
    <w:r>
      <w:rPr>
        <w:noProof/>
      </w:rPr>
      <w:fldChar w:fldCharType="end"/>
    </w:r>
  </w:p>
  <w:p w:rsidR="00F01CFD" w:rsidRDefault="00F01C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BB1" w:rsidRDefault="008B3BB1" w:rsidP="0079531D">
      <w:pPr>
        <w:spacing w:after="0" w:line="240" w:lineRule="auto"/>
      </w:pPr>
      <w:r>
        <w:separator/>
      </w:r>
    </w:p>
  </w:footnote>
  <w:footnote w:type="continuationSeparator" w:id="0">
    <w:p w:rsidR="008B3BB1" w:rsidRDefault="008B3BB1" w:rsidP="0079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C232A"/>
    <w:multiLevelType w:val="hybridMultilevel"/>
    <w:tmpl w:val="1EEC9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696B40"/>
    <w:multiLevelType w:val="hybridMultilevel"/>
    <w:tmpl w:val="54F6C9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1117BA"/>
    <w:multiLevelType w:val="hybridMultilevel"/>
    <w:tmpl w:val="EEF6E4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BE"/>
    <w:rsid w:val="00013CAD"/>
    <w:rsid w:val="0001731F"/>
    <w:rsid w:val="0002075B"/>
    <w:rsid w:val="00021E61"/>
    <w:rsid w:val="00026B6C"/>
    <w:rsid w:val="000310CF"/>
    <w:rsid w:val="00047D4D"/>
    <w:rsid w:val="00054A1F"/>
    <w:rsid w:val="0005743D"/>
    <w:rsid w:val="000638CD"/>
    <w:rsid w:val="00083937"/>
    <w:rsid w:val="00086431"/>
    <w:rsid w:val="000913A7"/>
    <w:rsid w:val="000A447F"/>
    <w:rsid w:val="000B0C8F"/>
    <w:rsid w:val="000C2BAC"/>
    <w:rsid w:val="000D57FE"/>
    <w:rsid w:val="000D76DF"/>
    <w:rsid w:val="000F1586"/>
    <w:rsid w:val="00111197"/>
    <w:rsid w:val="00117642"/>
    <w:rsid w:val="00126ACA"/>
    <w:rsid w:val="0012708B"/>
    <w:rsid w:val="00134E92"/>
    <w:rsid w:val="00147D98"/>
    <w:rsid w:val="00153560"/>
    <w:rsid w:val="00157FF5"/>
    <w:rsid w:val="0016218D"/>
    <w:rsid w:val="001672C4"/>
    <w:rsid w:val="00177A4A"/>
    <w:rsid w:val="001867D9"/>
    <w:rsid w:val="00195C6E"/>
    <w:rsid w:val="001A19D1"/>
    <w:rsid w:val="001B12BF"/>
    <w:rsid w:val="001B5502"/>
    <w:rsid w:val="001C6640"/>
    <w:rsid w:val="001D17B6"/>
    <w:rsid w:val="001E0B5A"/>
    <w:rsid w:val="001E4218"/>
    <w:rsid w:val="001F17C9"/>
    <w:rsid w:val="001F2002"/>
    <w:rsid w:val="001F346A"/>
    <w:rsid w:val="001F3B12"/>
    <w:rsid w:val="00210A56"/>
    <w:rsid w:val="00210FC5"/>
    <w:rsid w:val="002125FF"/>
    <w:rsid w:val="00212B7A"/>
    <w:rsid w:val="00225D87"/>
    <w:rsid w:val="00243BCC"/>
    <w:rsid w:val="00252A57"/>
    <w:rsid w:val="00252E92"/>
    <w:rsid w:val="002612D2"/>
    <w:rsid w:val="00262DE7"/>
    <w:rsid w:val="00267F4E"/>
    <w:rsid w:val="00273E79"/>
    <w:rsid w:val="00273EE9"/>
    <w:rsid w:val="00275D6A"/>
    <w:rsid w:val="00290A90"/>
    <w:rsid w:val="002947E5"/>
    <w:rsid w:val="002A1498"/>
    <w:rsid w:val="002B31ED"/>
    <w:rsid w:val="002B3361"/>
    <w:rsid w:val="002B41D5"/>
    <w:rsid w:val="002B5A7E"/>
    <w:rsid w:val="002B7AAD"/>
    <w:rsid w:val="002C2E39"/>
    <w:rsid w:val="002C6354"/>
    <w:rsid w:val="002D39F4"/>
    <w:rsid w:val="002D69F4"/>
    <w:rsid w:val="002E3346"/>
    <w:rsid w:val="002F182E"/>
    <w:rsid w:val="00300981"/>
    <w:rsid w:val="0030228C"/>
    <w:rsid w:val="00315CD8"/>
    <w:rsid w:val="00322E3E"/>
    <w:rsid w:val="003305D9"/>
    <w:rsid w:val="0033226A"/>
    <w:rsid w:val="003820A0"/>
    <w:rsid w:val="0038713A"/>
    <w:rsid w:val="003922AB"/>
    <w:rsid w:val="003B5C9E"/>
    <w:rsid w:val="003C0807"/>
    <w:rsid w:val="003C0AEC"/>
    <w:rsid w:val="003C48EE"/>
    <w:rsid w:val="003D7BEC"/>
    <w:rsid w:val="003E2193"/>
    <w:rsid w:val="003E4209"/>
    <w:rsid w:val="003E6431"/>
    <w:rsid w:val="004001B6"/>
    <w:rsid w:val="00400838"/>
    <w:rsid w:val="004054D1"/>
    <w:rsid w:val="00407FB9"/>
    <w:rsid w:val="004141D6"/>
    <w:rsid w:val="004213F9"/>
    <w:rsid w:val="004219FA"/>
    <w:rsid w:val="00422B9F"/>
    <w:rsid w:val="00426F87"/>
    <w:rsid w:val="00431272"/>
    <w:rsid w:val="00432402"/>
    <w:rsid w:val="00434BDA"/>
    <w:rsid w:val="0043760D"/>
    <w:rsid w:val="00440AF6"/>
    <w:rsid w:val="00442C1E"/>
    <w:rsid w:val="00452F31"/>
    <w:rsid w:val="00462EDD"/>
    <w:rsid w:val="0046523D"/>
    <w:rsid w:val="004723FB"/>
    <w:rsid w:val="00491068"/>
    <w:rsid w:val="004A12AF"/>
    <w:rsid w:val="004B43D7"/>
    <w:rsid w:val="004B508C"/>
    <w:rsid w:val="004C606C"/>
    <w:rsid w:val="004D2DEF"/>
    <w:rsid w:val="004E0355"/>
    <w:rsid w:val="004E26B1"/>
    <w:rsid w:val="004F3391"/>
    <w:rsid w:val="004F3803"/>
    <w:rsid w:val="005057F8"/>
    <w:rsid w:val="00506D45"/>
    <w:rsid w:val="00512880"/>
    <w:rsid w:val="00520445"/>
    <w:rsid w:val="00523536"/>
    <w:rsid w:val="005255E8"/>
    <w:rsid w:val="00531E0B"/>
    <w:rsid w:val="00535888"/>
    <w:rsid w:val="0054383A"/>
    <w:rsid w:val="005558ED"/>
    <w:rsid w:val="00555DAF"/>
    <w:rsid w:val="00565CD5"/>
    <w:rsid w:val="00571518"/>
    <w:rsid w:val="00587E65"/>
    <w:rsid w:val="00593C5B"/>
    <w:rsid w:val="005966F5"/>
    <w:rsid w:val="00597417"/>
    <w:rsid w:val="005A397F"/>
    <w:rsid w:val="005B1ABF"/>
    <w:rsid w:val="005B3DE9"/>
    <w:rsid w:val="005C592D"/>
    <w:rsid w:val="005C64F7"/>
    <w:rsid w:val="005D01A0"/>
    <w:rsid w:val="005E53AB"/>
    <w:rsid w:val="005F6B47"/>
    <w:rsid w:val="00604A06"/>
    <w:rsid w:val="00623C06"/>
    <w:rsid w:val="0062762D"/>
    <w:rsid w:val="00640659"/>
    <w:rsid w:val="00644B80"/>
    <w:rsid w:val="00677A7A"/>
    <w:rsid w:val="0069173E"/>
    <w:rsid w:val="00691FC6"/>
    <w:rsid w:val="006A3BA2"/>
    <w:rsid w:val="006A4D27"/>
    <w:rsid w:val="006B1A8D"/>
    <w:rsid w:val="006B58EB"/>
    <w:rsid w:val="006C1F1E"/>
    <w:rsid w:val="006C70A1"/>
    <w:rsid w:val="006C7730"/>
    <w:rsid w:val="006E0195"/>
    <w:rsid w:val="006E1AC0"/>
    <w:rsid w:val="006E467A"/>
    <w:rsid w:val="006E4731"/>
    <w:rsid w:val="006F2F4A"/>
    <w:rsid w:val="00704C29"/>
    <w:rsid w:val="00707C27"/>
    <w:rsid w:val="007118E7"/>
    <w:rsid w:val="007273D9"/>
    <w:rsid w:val="0074055A"/>
    <w:rsid w:val="00744A8D"/>
    <w:rsid w:val="00750AEC"/>
    <w:rsid w:val="00784572"/>
    <w:rsid w:val="00792240"/>
    <w:rsid w:val="0079531D"/>
    <w:rsid w:val="007A4B7F"/>
    <w:rsid w:val="007A6049"/>
    <w:rsid w:val="007A7A08"/>
    <w:rsid w:val="007B0798"/>
    <w:rsid w:val="007B3A3C"/>
    <w:rsid w:val="007B3C0E"/>
    <w:rsid w:val="007E5ED0"/>
    <w:rsid w:val="007E6B96"/>
    <w:rsid w:val="007F75FF"/>
    <w:rsid w:val="008127D6"/>
    <w:rsid w:val="00834D01"/>
    <w:rsid w:val="00846504"/>
    <w:rsid w:val="008511BF"/>
    <w:rsid w:val="00851ADC"/>
    <w:rsid w:val="00851B15"/>
    <w:rsid w:val="00851E80"/>
    <w:rsid w:val="0086139A"/>
    <w:rsid w:val="00865636"/>
    <w:rsid w:val="00883925"/>
    <w:rsid w:val="008927EC"/>
    <w:rsid w:val="008A2483"/>
    <w:rsid w:val="008B3BB1"/>
    <w:rsid w:val="008B66E4"/>
    <w:rsid w:val="008C08D0"/>
    <w:rsid w:val="008D1FF5"/>
    <w:rsid w:val="008D5C6C"/>
    <w:rsid w:val="008D609B"/>
    <w:rsid w:val="008E1814"/>
    <w:rsid w:val="008E5D2A"/>
    <w:rsid w:val="008F1CB3"/>
    <w:rsid w:val="008F1E66"/>
    <w:rsid w:val="008F46D3"/>
    <w:rsid w:val="008F5D58"/>
    <w:rsid w:val="009030DF"/>
    <w:rsid w:val="009163A2"/>
    <w:rsid w:val="00930C1D"/>
    <w:rsid w:val="009338D3"/>
    <w:rsid w:val="00941F1C"/>
    <w:rsid w:val="00941FE7"/>
    <w:rsid w:val="00942B7A"/>
    <w:rsid w:val="00946A42"/>
    <w:rsid w:val="00955A31"/>
    <w:rsid w:val="009658A2"/>
    <w:rsid w:val="00965966"/>
    <w:rsid w:val="00966033"/>
    <w:rsid w:val="009665FC"/>
    <w:rsid w:val="009757BD"/>
    <w:rsid w:val="0098147D"/>
    <w:rsid w:val="00991796"/>
    <w:rsid w:val="00995E38"/>
    <w:rsid w:val="00995F17"/>
    <w:rsid w:val="009A5375"/>
    <w:rsid w:val="009A7988"/>
    <w:rsid w:val="009B1FA3"/>
    <w:rsid w:val="009C5949"/>
    <w:rsid w:val="009D6E40"/>
    <w:rsid w:val="009D7ACD"/>
    <w:rsid w:val="00A16268"/>
    <w:rsid w:val="00A30975"/>
    <w:rsid w:val="00A3417F"/>
    <w:rsid w:val="00A40783"/>
    <w:rsid w:val="00A543D8"/>
    <w:rsid w:val="00A651FC"/>
    <w:rsid w:val="00A708AA"/>
    <w:rsid w:val="00A73E46"/>
    <w:rsid w:val="00A843BA"/>
    <w:rsid w:val="00AA4C7C"/>
    <w:rsid w:val="00AB049E"/>
    <w:rsid w:val="00AB0ABD"/>
    <w:rsid w:val="00AD03A4"/>
    <w:rsid w:val="00AD2CAE"/>
    <w:rsid w:val="00AE0E40"/>
    <w:rsid w:val="00AE150B"/>
    <w:rsid w:val="00AE5F6C"/>
    <w:rsid w:val="00AE73DE"/>
    <w:rsid w:val="00AF02AE"/>
    <w:rsid w:val="00AF2656"/>
    <w:rsid w:val="00AF6997"/>
    <w:rsid w:val="00B018E7"/>
    <w:rsid w:val="00B052BB"/>
    <w:rsid w:val="00B07831"/>
    <w:rsid w:val="00B108B1"/>
    <w:rsid w:val="00B30BB7"/>
    <w:rsid w:val="00B31E4A"/>
    <w:rsid w:val="00B32F09"/>
    <w:rsid w:val="00B555D9"/>
    <w:rsid w:val="00B5600E"/>
    <w:rsid w:val="00B6313E"/>
    <w:rsid w:val="00B64B97"/>
    <w:rsid w:val="00B73ECE"/>
    <w:rsid w:val="00B7545C"/>
    <w:rsid w:val="00B81514"/>
    <w:rsid w:val="00B8626D"/>
    <w:rsid w:val="00BA34A8"/>
    <w:rsid w:val="00BA45C3"/>
    <w:rsid w:val="00BB0533"/>
    <w:rsid w:val="00BB13BE"/>
    <w:rsid w:val="00BB6D0C"/>
    <w:rsid w:val="00BC55A0"/>
    <w:rsid w:val="00BD66FC"/>
    <w:rsid w:val="00BF0BC1"/>
    <w:rsid w:val="00BF62ED"/>
    <w:rsid w:val="00C02984"/>
    <w:rsid w:val="00C03188"/>
    <w:rsid w:val="00C04534"/>
    <w:rsid w:val="00C1130A"/>
    <w:rsid w:val="00C17D39"/>
    <w:rsid w:val="00C24D1B"/>
    <w:rsid w:val="00C26264"/>
    <w:rsid w:val="00C26B8E"/>
    <w:rsid w:val="00C41527"/>
    <w:rsid w:val="00C41CBE"/>
    <w:rsid w:val="00C42064"/>
    <w:rsid w:val="00C53012"/>
    <w:rsid w:val="00C65CB6"/>
    <w:rsid w:val="00C7428F"/>
    <w:rsid w:val="00C8177F"/>
    <w:rsid w:val="00C81BE9"/>
    <w:rsid w:val="00C94EBF"/>
    <w:rsid w:val="00C9511E"/>
    <w:rsid w:val="00CD4366"/>
    <w:rsid w:val="00CD48DD"/>
    <w:rsid w:val="00CD7EBA"/>
    <w:rsid w:val="00CE1CA4"/>
    <w:rsid w:val="00CE4340"/>
    <w:rsid w:val="00CE524C"/>
    <w:rsid w:val="00CF5746"/>
    <w:rsid w:val="00CF7A9D"/>
    <w:rsid w:val="00D105FC"/>
    <w:rsid w:val="00D1197A"/>
    <w:rsid w:val="00D12F6E"/>
    <w:rsid w:val="00D131EA"/>
    <w:rsid w:val="00D145E5"/>
    <w:rsid w:val="00D16858"/>
    <w:rsid w:val="00D17AAE"/>
    <w:rsid w:val="00D250DC"/>
    <w:rsid w:val="00D2532E"/>
    <w:rsid w:val="00D26CBF"/>
    <w:rsid w:val="00D36307"/>
    <w:rsid w:val="00D374F3"/>
    <w:rsid w:val="00D401CF"/>
    <w:rsid w:val="00D452C1"/>
    <w:rsid w:val="00D45D34"/>
    <w:rsid w:val="00D45D3D"/>
    <w:rsid w:val="00D553AE"/>
    <w:rsid w:val="00D60793"/>
    <w:rsid w:val="00D65CE1"/>
    <w:rsid w:val="00D7068E"/>
    <w:rsid w:val="00D71B4A"/>
    <w:rsid w:val="00D747BB"/>
    <w:rsid w:val="00D81D14"/>
    <w:rsid w:val="00D82971"/>
    <w:rsid w:val="00D90B57"/>
    <w:rsid w:val="00D93FC6"/>
    <w:rsid w:val="00D9620E"/>
    <w:rsid w:val="00DA11F5"/>
    <w:rsid w:val="00DA7A60"/>
    <w:rsid w:val="00DC1FD1"/>
    <w:rsid w:val="00DE236A"/>
    <w:rsid w:val="00DE6301"/>
    <w:rsid w:val="00E02333"/>
    <w:rsid w:val="00E037A2"/>
    <w:rsid w:val="00E037A4"/>
    <w:rsid w:val="00E04B41"/>
    <w:rsid w:val="00E05AB1"/>
    <w:rsid w:val="00E14F6E"/>
    <w:rsid w:val="00E20ECC"/>
    <w:rsid w:val="00E26C5A"/>
    <w:rsid w:val="00E309AA"/>
    <w:rsid w:val="00E43A91"/>
    <w:rsid w:val="00E51B9B"/>
    <w:rsid w:val="00E548C1"/>
    <w:rsid w:val="00E62814"/>
    <w:rsid w:val="00E64E28"/>
    <w:rsid w:val="00E82236"/>
    <w:rsid w:val="00E83767"/>
    <w:rsid w:val="00E92BCD"/>
    <w:rsid w:val="00E92FCB"/>
    <w:rsid w:val="00E93F19"/>
    <w:rsid w:val="00E95B14"/>
    <w:rsid w:val="00E9685C"/>
    <w:rsid w:val="00EA03A0"/>
    <w:rsid w:val="00EA0FDA"/>
    <w:rsid w:val="00EA1F0A"/>
    <w:rsid w:val="00EA4289"/>
    <w:rsid w:val="00EA56E2"/>
    <w:rsid w:val="00EB3F5D"/>
    <w:rsid w:val="00EB63DA"/>
    <w:rsid w:val="00ED7C5D"/>
    <w:rsid w:val="00EE04E5"/>
    <w:rsid w:val="00EE729A"/>
    <w:rsid w:val="00F01CFD"/>
    <w:rsid w:val="00F136D0"/>
    <w:rsid w:val="00F2504B"/>
    <w:rsid w:val="00F33DD8"/>
    <w:rsid w:val="00F43695"/>
    <w:rsid w:val="00F44E3C"/>
    <w:rsid w:val="00F47092"/>
    <w:rsid w:val="00F55508"/>
    <w:rsid w:val="00F67370"/>
    <w:rsid w:val="00F70CAD"/>
    <w:rsid w:val="00F74887"/>
    <w:rsid w:val="00F82DB9"/>
    <w:rsid w:val="00F87F92"/>
    <w:rsid w:val="00F918E0"/>
    <w:rsid w:val="00F94706"/>
    <w:rsid w:val="00FA4B02"/>
    <w:rsid w:val="00FC6FCA"/>
    <w:rsid w:val="00FD0A88"/>
    <w:rsid w:val="00FD1D34"/>
    <w:rsid w:val="00FD76D9"/>
    <w:rsid w:val="00FD7C76"/>
    <w:rsid w:val="00FE67A8"/>
    <w:rsid w:val="00FF363D"/>
    <w:rsid w:val="00FF3CAB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FA5CAD9-2B7E-497E-B9E1-D05E7247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0A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9531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9531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531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9531D"/>
    <w:rPr>
      <w:rFonts w:cs="Times New Roman"/>
    </w:rPr>
  </w:style>
  <w:style w:type="paragraph" w:styleId="Akapitzlist">
    <w:name w:val="List Paragraph"/>
    <w:basedOn w:val="Normalny"/>
    <w:uiPriority w:val="99"/>
    <w:qFormat/>
    <w:rsid w:val="00442C1E"/>
    <w:pPr>
      <w:ind w:left="720"/>
      <w:contextualSpacing/>
    </w:pPr>
  </w:style>
  <w:style w:type="table" w:styleId="Tabela-Siatka">
    <w:name w:val="Table Grid"/>
    <w:basedOn w:val="Standardowy"/>
    <w:uiPriority w:val="99"/>
    <w:rsid w:val="007B3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F7488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74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2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3953">
                  <w:marLeft w:val="36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2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2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2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2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22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2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2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2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22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22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223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223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223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22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2D84-F9D5-43E1-B0BD-C46ED0C8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2920</Words>
  <Characters>17520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4</cp:revision>
  <cp:lastPrinted>2018-02-22T09:31:00Z</cp:lastPrinted>
  <dcterms:created xsi:type="dcterms:W3CDTF">2018-05-29T10:53:00Z</dcterms:created>
  <dcterms:modified xsi:type="dcterms:W3CDTF">2018-05-29T11:39:00Z</dcterms:modified>
</cp:coreProperties>
</file>